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4A0" w:firstRow="1" w:lastRow="0" w:firstColumn="1" w:lastColumn="0" w:noHBand="0" w:noVBand="1"/>
      </w:tblPr>
      <w:tblGrid>
        <w:gridCol w:w="4360"/>
        <w:gridCol w:w="4361"/>
      </w:tblGrid>
      <w:tr w:rsidR="003D2B3F" w:rsidRPr="00E442CB" w14:paraId="57EA0424" w14:textId="77777777" w:rsidTr="006B7266">
        <w:tc>
          <w:tcPr>
            <w:tcW w:w="4360" w:type="dxa"/>
            <w:shd w:val="clear" w:color="auto" w:fill="auto"/>
          </w:tcPr>
          <w:p w14:paraId="5FAE49B0" w14:textId="77777777" w:rsidR="00E442CB" w:rsidRPr="003B0B79" w:rsidRDefault="00785A70" w:rsidP="00E442CB">
            <w:pPr>
              <w:pStyle w:val="Default"/>
              <w:jc w:val="both"/>
              <w:rPr>
                <w:rStyle w:val="PiedepginaCar"/>
                <w:sz w:val="18"/>
              </w:rPr>
            </w:pPr>
            <w:r w:rsidRPr="00785A70">
              <w:rPr>
                <w:rStyle w:val="PiedepginaCar"/>
                <w:b/>
                <w:sz w:val="18"/>
                <w:szCs w:val="18"/>
              </w:rPr>
              <w:t>EUSKAL ONDARE-ZUZENBIDEAREN ARLOKO BEREZITASUNEI ETA FAMILIAREN ONDAREA ETA ENPRESA DEFENDATZEARI BURUZKO</w:t>
            </w:r>
            <w:r w:rsidRPr="00785A70">
              <w:rPr>
                <w:rStyle w:val="PiedepginaCar"/>
                <w:sz w:val="18"/>
                <w:szCs w:val="18"/>
              </w:rPr>
              <w:t xml:space="preserve"> </w:t>
            </w:r>
            <w:r w:rsidR="00CA1241" w:rsidRPr="00CA1241">
              <w:rPr>
                <w:rStyle w:val="PiedepginaCar"/>
                <w:b/>
                <w:sz w:val="18"/>
                <w:szCs w:val="18"/>
              </w:rPr>
              <w:t>LEGE-AURREPROIEKTUA</w:t>
            </w:r>
            <w:r w:rsidR="00E442CB" w:rsidRPr="00E442CB">
              <w:rPr>
                <w:rStyle w:val="PiedepginaCar"/>
                <w:b/>
                <w:sz w:val="18"/>
                <w:szCs w:val="18"/>
              </w:rPr>
              <w:t>RI BURUZKO AURRETIAZKO KONTSULTA PUBLIKOA</w:t>
            </w:r>
          </w:p>
          <w:p w14:paraId="3C4DC406" w14:textId="77777777" w:rsidR="003D2B3F" w:rsidRPr="00E442CB" w:rsidRDefault="003D2B3F" w:rsidP="00E442CB">
            <w:pPr>
              <w:jc w:val="both"/>
              <w:rPr>
                <w:rFonts w:ascii="Arial" w:eastAsia="Calibri" w:hAnsi="Arial" w:cs="Arial"/>
                <w:b/>
                <w:sz w:val="18"/>
                <w:szCs w:val="18"/>
                <w:lang w:val="es-ES"/>
              </w:rPr>
            </w:pPr>
          </w:p>
        </w:tc>
        <w:tc>
          <w:tcPr>
            <w:tcW w:w="4361" w:type="dxa"/>
            <w:shd w:val="clear" w:color="auto" w:fill="auto"/>
          </w:tcPr>
          <w:p w14:paraId="0E65E0EA" w14:textId="77777777" w:rsidR="00E442CB" w:rsidRPr="00E442CB" w:rsidRDefault="00E442CB" w:rsidP="00E442CB">
            <w:pPr>
              <w:pStyle w:val="Default"/>
              <w:jc w:val="both"/>
              <w:rPr>
                <w:b/>
                <w:sz w:val="18"/>
                <w:szCs w:val="18"/>
              </w:rPr>
            </w:pPr>
            <w:r w:rsidRPr="00E442CB">
              <w:rPr>
                <w:b/>
                <w:sz w:val="18"/>
                <w:szCs w:val="18"/>
              </w:rPr>
              <w:t xml:space="preserve">CONSULTA PÚBLICA PREVIA SOBRE </w:t>
            </w:r>
            <w:r w:rsidR="00FE7C70">
              <w:rPr>
                <w:b/>
                <w:sz w:val="18"/>
                <w:szCs w:val="18"/>
              </w:rPr>
              <w:t>ANTE</w:t>
            </w:r>
            <w:r w:rsidR="00CA1241" w:rsidRPr="00CA1241">
              <w:rPr>
                <w:b/>
                <w:sz w:val="18"/>
                <w:szCs w:val="18"/>
              </w:rPr>
              <w:t xml:space="preserve">PROYECTO DE LEY </w:t>
            </w:r>
            <w:r w:rsidR="00410FB7" w:rsidRPr="00410FB7">
              <w:rPr>
                <w:b/>
                <w:sz w:val="18"/>
                <w:szCs w:val="18"/>
              </w:rPr>
              <w:t>DE ESPECIALIDADES EN MATERIA DE DERECHO PATRIMONIAL VASCO Y DEFENSA DEL PATRIMONIO Y LA EMPRESA FAMILIAR</w:t>
            </w:r>
          </w:p>
          <w:p w14:paraId="75723677" w14:textId="77777777" w:rsidR="00E442CB" w:rsidRPr="00E442CB" w:rsidRDefault="00E442CB" w:rsidP="00E442CB">
            <w:pPr>
              <w:pStyle w:val="Default"/>
              <w:jc w:val="both"/>
              <w:rPr>
                <w:sz w:val="18"/>
                <w:szCs w:val="18"/>
              </w:rPr>
            </w:pPr>
          </w:p>
          <w:p w14:paraId="39A05BAE" w14:textId="77777777" w:rsidR="003D2B3F" w:rsidRPr="00E442CB" w:rsidRDefault="003D2B3F" w:rsidP="00E442CB">
            <w:pPr>
              <w:jc w:val="both"/>
              <w:rPr>
                <w:rFonts w:ascii="Arial" w:hAnsi="Arial" w:cs="Arial"/>
                <w:b/>
                <w:sz w:val="18"/>
                <w:szCs w:val="18"/>
                <w:lang w:val="es-ES"/>
              </w:rPr>
            </w:pPr>
          </w:p>
        </w:tc>
      </w:tr>
      <w:tr w:rsidR="00B07BAE" w:rsidRPr="00E442CB" w14:paraId="5229EB8B" w14:textId="77777777" w:rsidTr="0010161E">
        <w:trPr>
          <w:trHeight w:val="5042"/>
        </w:trPr>
        <w:tc>
          <w:tcPr>
            <w:tcW w:w="4360" w:type="dxa"/>
            <w:shd w:val="clear" w:color="auto" w:fill="auto"/>
          </w:tcPr>
          <w:p w14:paraId="47ADC26D" w14:textId="77777777" w:rsidR="00B3562E" w:rsidRPr="00410A4D" w:rsidRDefault="00785A70" w:rsidP="00B3562E">
            <w:pPr>
              <w:pStyle w:val="Default"/>
              <w:jc w:val="both"/>
              <w:rPr>
                <w:sz w:val="18"/>
                <w:szCs w:val="18"/>
                <w:lang w:val="eu-ES"/>
              </w:rPr>
            </w:pPr>
            <w:r w:rsidRPr="00410A4D">
              <w:rPr>
                <w:sz w:val="18"/>
                <w:szCs w:val="18"/>
                <w:lang w:val="eu-ES"/>
              </w:rPr>
              <w:t>Eusko Jaurlaritzako Kontseiluak</w:t>
            </w:r>
            <w:r w:rsidR="008C1B54" w:rsidRPr="00410A4D">
              <w:rPr>
                <w:sz w:val="18"/>
                <w:szCs w:val="18"/>
                <w:lang w:val="eu-ES"/>
              </w:rPr>
              <w:t>, 2017ko abenduaren 12ko batzarrean, onartu egin du xedapen orokorrak egiteko prozedura aplikatzeari buruzko jarraibideak onartzen dituen erabakia.</w:t>
            </w:r>
            <w:r w:rsidR="00B3562E" w:rsidRPr="00410A4D">
              <w:rPr>
                <w:sz w:val="18"/>
                <w:szCs w:val="18"/>
                <w:lang w:val="eu-ES"/>
              </w:rPr>
              <w:t xml:space="preserve"> Erabaki horren xedea da azken urte hauetan indarrean jarri diren lege-izapide eta </w:t>
            </w:r>
            <w:r w:rsidR="00F96C04" w:rsidRPr="00410A4D">
              <w:rPr>
                <w:sz w:val="18"/>
                <w:szCs w:val="18"/>
                <w:lang w:val="eu-ES"/>
              </w:rPr>
              <w:t>manu</w:t>
            </w:r>
            <w:r w:rsidR="00B3562E" w:rsidRPr="00410A4D">
              <w:rPr>
                <w:sz w:val="18"/>
                <w:szCs w:val="18"/>
                <w:lang w:val="eu-ES"/>
              </w:rPr>
              <w:t xml:space="preserve"> berriak aitortu eta Euskal Autonomia Erkidegoko Administrazio Orokorraren antolaketa eta funtzionamendura egokitzea, eta operadore juridiko guztientzat funtzionamendu-irizpide uniformeak finkatzea xedapen orokorrak egin eta izapidetzeko prozeduran Eusko Jaurlaritzak ezarriko dituen zenbait alderditan.</w:t>
            </w:r>
          </w:p>
          <w:p w14:paraId="7008B845" w14:textId="77777777" w:rsidR="00B3562E" w:rsidRPr="00410A4D" w:rsidRDefault="00B3562E" w:rsidP="00B3562E">
            <w:pPr>
              <w:pStyle w:val="Default"/>
              <w:jc w:val="both"/>
              <w:rPr>
                <w:sz w:val="18"/>
                <w:szCs w:val="18"/>
                <w:lang w:val="eu-ES"/>
              </w:rPr>
            </w:pPr>
          </w:p>
          <w:p w14:paraId="199225C1" w14:textId="77777777" w:rsidR="00410A4D" w:rsidRPr="00410A4D" w:rsidRDefault="00410A4D" w:rsidP="00B3562E">
            <w:pPr>
              <w:pStyle w:val="Default"/>
              <w:jc w:val="both"/>
              <w:rPr>
                <w:sz w:val="18"/>
                <w:szCs w:val="18"/>
                <w:lang w:val="eu-ES"/>
              </w:rPr>
            </w:pPr>
          </w:p>
          <w:p w14:paraId="16BF2C2A" w14:textId="77777777" w:rsidR="00410A4D" w:rsidRPr="00410A4D" w:rsidRDefault="00410A4D" w:rsidP="00B3562E">
            <w:pPr>
              <w:pStyle w:val="Default"/>
              <w:jc w:val="both"/>
              <w:rPr>
                <w:sz w:val="18"/>
                <w:szCs w:val="18"/>
                <w:lang w:val="eu-ES"/>
              </w:rPr>
            </w:pPr>
          </w:p>
          <w:p w14:paraId="3F0E12F0" w14:textId="77777777" w:rsidR="00410A4D" w:rsidRPr="00410A4D" w:rsidRDefault="00410A4D" w:rsidP="00B3562E">
            <w:pPr>
              <w:pStyle w:val="Default"/>
              <w:jc w:val="both"/>
              <w:rPr>
                <w:sz w:val="18"/>
                <w:szCs w:val="18"/>
                <w:lang w:val="eu-ES"/>
              </w:rPr>
            </w:pPr>
          </w:p>
          <w:p w14:paraId="19F94633" w14:textId="77777777" w:rsidR="00B3562E" w:rsidRPr="00410A4D" w:rsidRDefault="00B3562E" w:rsidP="00B3562E">
            <w:pPr>
              <w:pStyle w:val="Default"/>
              <w:jc w:val="both"/>
              <w:rPr>
                <w:sz w:val="18"/>
                <w:szCs w:val="18"/>
                <w:lang w:val="eu-ES"/>
              </w:rPr>
            </w:pPr>
            <w:r w:rsidRPr="00410A4D">
              <w:rPr>
                <w:sz w:val="18"/>
                <w:szCs w:val="18"/>
                <w:lang w:val="eu-ES"/>
              </w:rPr>
              <w:t xml:space="preserve">Jarraibide horietan, euskal legeak arautzen dituen gainerako izapideekiko harmonia osoa lortzeko,  </w:t>
            </w:r>
            <w:r w:rsidR="00F96C04" w:rsidRPr="00410A4D">
              <w:rPr>
                <w:sz w:val="18"/>
                <w:szCs w:val="18"/>
                <w:lang w:val="eu-ES"/>
              </w:rPr>
              <w:t xml:space="preserve">ere </w:t>
            </w:r>
            <w:r w:rsidRPr="00410A4D">
              <w:rPr>
                <w:sz w:val="18"/>
                <w:szCs w:val="18"/>
                <w:lang w:val="eu-ES"/>
              </w:rPr>
              <w:t xml:space="preserve">aztertzen da estatuko Administrazio Publikoen Administrazio Prozedura Erkidearen urriaren 1eko 39/2015 Legeak dakartzan arau berriei nola erantzun, </w:t>
            </w:r>
            <w:r w:rsidR="00F96C04" w:rsidRPr="00410A4D">
              <w:rPr>
                <w:sz w:val="18"/>
                <w:szCs w:val="18"/>
                <w:lang w:val="eu-ES"/>
              </w:rPr>
              <w:t xml:space="preserve">eta </w:t>
            </w:r>
            <w:r w:rsidRPr="00410A4D">
              <w:rPr>
                <w:sz w:val="18"/>
                <w:szCs w:val="18"/>
                <w:lang w:val="eu-ES"/>
              </w:rPr>
              <w:t>horien artean estatuko lege horren 133. artikuluari –Herritarrek lege-mailako arauak eta erregelamenduak egiteko prozeduran parte hartzea–. Horrela, jarraibide horietako lehen</w:t>
            </w:r>
            <w:r w:rsidR="00F96C04" w:rsidRPr="00410A4D">
              <w:rPr>
                <w:sz w:val="18"/>
                <w:szCs w:val="18"/>
                <w:lang w:val="eu-ES"/>
              </w:rPr>
              <w:t>en</w:t>
            </w:r>
            <w:r w:rsidRPr="00410A4D">
              <w:rPr>
                <w:sz w:val="18"/>
                <w:szCs w:val="18"/>
                <w:lang w:val="eu-ES"/>
              </w:rPr>
              <w:t>gokoaren 4. Atalean honela dio:</w:t>
            </w:r>
          </w:p>
          <w:p w14:paraId="0B06D12C" w14:textId="77777777" w:rsidR="008C1B54" w:rsidRPr="00410A4D" w:rsidRDefault="008C1B54" w:rsidP="008C1B54">
            <w:pPr>
              <w:pStyle w:val="Default"/>
              <w:ind w:left="318" w:right="283"/>
              <w:jc w:val="both"/>
              <w:rPr>
                <w:i/>
                <w:sz w:val="18"/>
                <w:szCs w:val="18"/>
                <w:lang w:val="eu-ES"/>
              </w:rPr>
            </w:pPr>
          </w:p>
          <w:p w14:paraId="1F9332C5" w14:textId="77777777" w:rsidR="00E442CB" w:rsidRPr="00410A4D" w:rsidRDefault="00B343C5" w:rsidP="008C1B54">
            <w:pPr>
              <w:pStyle w:val="Default"/>
              <w:ind w:left="318" w:right="283"/>
              <w:jc w:val="both"/>
              <w:rPr>
                <w:i/>
                <w:sz w:val="18"/>
                <w:szCs w:val="18"/>
                <w:lang w:val="eu-ES"/>
              </w:rPr>
            </w:pPr>
            <w:r w:rsidRPr="00410A4D">
              <w:rPr>
                <w:i/>
                <w:sz w:val="18"/>
                <w:szCs w:val="18"/>
                <w:lang w:val="eu-ES"/>
              </w:rPr>
              <w:t xml:space="preserve">4.– Xedapen orokorraren izapidetzea sustatzen duen zuzendaritza-zentro edo -organoak, aurretiazko kontsultaren izapidea betetzeko, iragarkia jarri ahal izango du Euskal Autonomia Erkidegoko Administrazio Publikoaren egoitza elektronikoko iragarki-taulan, zeina izapidetzerako eta informazioa lortzeko gune segurua baita. Horrela, herritarrei gonbidapena egingo zaie iragarriko den informazioari buruzko iritzia eman dezaten, alderdi hauekin lotuta: arau hori onestearen premia eta egokitasuna, arauaren helburuak, ekimen horrekin konpondu nahi diren arazoak eta izan litezkeen bestelako aukera erregulatzaile eta ez-erregulatzaileak. Informazio bera </w:t>
            </w:r>
            <w:proofErr w:type="spellStart"/>
            <w:r w:rsidRPr="00410A4D">
              <w:rPr>
                <w:i/>
                <w:sz w:val="18"/>
                <w:szCs w:val="18"/>
                <w:lang w:val="eu-ES"/>
              </w:rPr>
              <w:t>Legegunean</w:t>
            </w:r>
            <w:proofErr w:type="spellEnd"/>
            <w:r w:rsidRPr="00410A4D">
              <w:rPr>
                <w:i/>
                <w:sz w:val="18"/>
                <w:szCs w:val="18"/>
                <w:lang w:val="eu-ES"/>
              </w:rPr>
              <w:t xml:space="preserve"> erakutsiko da, administrazio-espedienteak argitaratzeko eremua den aldetik, gardentasunari buruzko legeriatik datozen publizitate aktiboaren betebeharrak betetzeko. Informazio horri, geroago, jasotako ekarpenak gehitu beharko zaizkio, banaka edo taldeka. Aurretiazko kontsultaren izapidea ireki dela jakinarazteko bi argitalpenak modu automatizatuan egin ahal izango dira izapidetze elektronikorako Tramitagune tresnaren bidez, eta, horrela, bi </w:t>
            </w:r>
            <w:r w:rsidRPr="00410A4D">
              <w:rPr>
                <w:i/>
                <w:sz w:val="18"/>
                <w:szCs w:val="18"/>
                <w:lang w:val="eu-ES"/>
              </w:rPr>
              <w:lastRenderedPageBreak/>
              <w:t xml:space="preserve">eremuetan argitaratutako informazioaren koherentzia bermatuko da. Halaber, aurretiazko kontsultaren izapide honetan argitaratutako informazioa gobernu irekiaren plataformara –Irekia– eramango da, eta, hor, herritarrek Administrazioaren jardueren berri izan ahalko dute, eta euren iritziak eman ahal izango dituzte, modu erraz, ireki eta informalean. Horrez gain, argitaratutako jarduerei buruzko eztabaidak ere sortu ahal izango dira. – Irekia – plataformatik, egoitza elektronikoan argitaratutako iragarkira jotzeko aukera egongo da, eta, horri esker, modu formalean alegazioak aurkeztu ahal izango dira xedapen orokorra egiteko prozeduran. Horrela, informazioaren noranzko biko konexioa bermatuko da sarbide elektronikoko gune ezberdinen artean. </w:t>
            </w:r>
          </w:p>
          <w:p w14:paraId="6D0F625E" w14:textId="77777777" w:rsidR="00B343C5" w:rsidRPr="00410A4D" w:rsidRDefault="00B343C5" w:rsidP="00E442CB">
            <w:pPr>
              <w:pStyle w:val="Default"/>
              <w:jc w:val="both"/>
              <w:rPr>
                <w:sz w:val="18"/>
                <w:szCs w:val="18"/>
                <w:lang w:val="eu-ES"/>
              </w:rPr>
            </w:pPr>
          </w:p>
          <w:p w14:paraId="023D8FD6" w14:textId="77777777" w:rsidR="00E442CB" w:rsidRPr="00410A4D" w:rsidRDefault="00E442CB" w:rsidP="00E442CB">
            <w:pPr>
              <w:pStyle w:val="Default"/>
              <w:jc w:val="both"/>
              <w:rPr>
                <w:sz w:val="18"/>
                <w:szCs w:val="18"/>
                <w:lang w:val="eu-ES"/>
              </w:rPr>
            </w:pPr>
            <w:r w:rsidRPr="00410A4D">
              <w:rPr>
                <w:rStyle w:val="PiedepginaCar"/>
                <w:sz w:val="18"/>
                <w:szCs w:val="18"/>
              </w:rPr>
              <w:t xml:space="preserve">Eusko Jaurlaritzako Gobernantza Publiko eta Autogobernu Sailak </w:t>
            </w:r>
            <w:r w:rsidR="003B0B79" w:rsidRPr="00410A4D">
              <w:rPr>
                <w:rStyle w:val="PiedepginaCar"/>
                <w:sz w:val="18"/>
                <w:szCs w:val="18"/>
              </w:rPr>
              <w:t xml:space="preserve"> </w:t>
            </w:r>
            <w:r w:rsidR="00785A70" w:rsidRPr="00410A4D">
              <w:rPr>
                <w:rStyle w:val="PiedepginaCar"/>
                <w:sz w:val="18"/>
                <w:szCs w:val="18"/>
              </w:rPr>
              <w:t xml:space="preserve">EUSKAL ONDARE-ZUZENBIDEAREN ARLOKO BEREZITASUNEI ETA FAMILIAREN ONDAREA ETA ENPRESA DEFENDATZEARI BURUZKO </w:t>
            </w:r>
            <w:r w:rsidR="00CA1241" w:rsidRPr="00410A4D">
              <w:rPr>
                <w:rStyle w:val="PiedepginaCar"/>
                <w:sz w:val="18"/>
                <w:szCs w:val="18"/>
              </w:rPr>
              <w:t xml:space="preserve">LEGE-AURREPROIEKTUA </w:t>
            </w:r>
            <w:r w:rsidRPr="00410A4D">
              <w:rPr>
                <w:rStyle w:val="PiedepginaCar"/>
                <w:sz w:val="18"/>
                <w:szCs w:val="18"/>
              </w:rPr>
              <w:t xml:space="preserve"> egiten hasteko asmoa dauka.</w:t>
            </w:r>
          </w:p>
          <w:p w14:paraId="0EC3B693" w14:textId="77777777" w:rsidR="00E442CB" w:rsidRPr="00410A4D" w:rsidRDefault="00E442CB" w:rsidP="00E442CB">
            <w:pPr>
              <w:pStyle w:val="Default"/>
              <w:jc w:val="both"/>
              <w:rPr>
                <w:sz w:val="18"/>
                <w:szCs w:val="18"/>
                <w:lang w:val="eu-ES"/>
              </w:rPr>
            </w:pPr>
          </w:p>
          <w:p w14:paraId="053FD0DE" w14:textId="77777777" w:rsidR="00E442CB" w:rsidRPr="00410A4D" w:rsidRDefault="00E442CB" w:rsidP="00E442CB">
            <w:pPr>
              <w:pStyle w:val="Default"/>
              <w:jc w:val="both"/>
              <w:rPr>
                <w:sz w:val="18"/>
                <w:szCs w:val="18"/>
                <w:lang w:val="eu-ES"/>
              </w:rPr>
            </w:pPr>
            <w:r w:rsidRPr="00410A4D">
              <w:rPr>
                <w:rStyle w:val="PiedepginaCar"/>
                <w:sz w:val="18"/>
                <w:szCs w:val="18"/>
              </w:rPr>
              <w:t>Aipatu 133. artikuluaren 1. zenbakian aurreikusitakoa betetzeko</w:t>
            </w:r>
            <w:r w:rsidR="00F96C04" w:rsidRPr="00410A4D">
              <w:rPr>
                <w:rStyle w:val="PiedepginaCar"/>
                <w:sz w:val="18"/>
                <w:szCs w:val="18"/>
              </w:rPr>
              <w:t>,</w:t>
            </w:r>
            <w:r w:rsidRPr="00410A4D">
              <w:rPr>
                <w:rStyle w:val="PiedepginaCar"/>
                <w:sz w:val="18"/>
                <w:szCs w:val="18"/>
              </w:rPr>
              <w:t xml:space="preserve"> eta herritarrek araudia egiteko prozeduran parte hartzen dutela sustatze aldera, arau-proiektua egin baino lehen, kontsulta publikoko aldi bat irekitzen da, Euskal Autonomia Erkidegoko Administrazioaren webgunearen bidez, etorkizuneko araudiaren eragin handiena jasango duten herritar eta erakunde esanguratsuenen iritzia jasotze aldera, honako gai honekin lotuta: </w:t>
            </w:r>
          </w:p>
          <w:p w14:paraId="7C3C863F" w14:textId="77777777" w:rsidR="00E442CB" w:rsidRPr="00410A4D" w:rsidRDefault="00E442CB" w:rsidP="00E442CB">
            <w:pPr>
              <w:pStyle w:val="Default"/>
              <w:jc w:val="both"/>
              <w:rPr>
                <w:sz w:val="18"/>
                <w:szCs w:val="18"/>
                <w:lang w:val="eu-ES"/>
              </w:rPr>
            </w:pPr>
          </w:p>
          <w:p w14:paraId="38F72888" w14:textId="77777777" w:rsidR="00410A4D" w:rsidRPr="00410A4D" w:rsidRDefault="00410A4D" w:rsidP="00E442CB">
            <w:pPr>
              <w:pStyle w:val="Default"/>
              <w:jc w:val="both"/>
              <w:rPr>
                <w:b/>
                <w:sz w:val="18"/>
                <w:szCs w:val="18"/>
                <w:u w:val="single"/>
              </w:rPr>
            </w:pPr>
          </w:p>
          <w:p w14:paraId="7CDAB6CE" w14:textId="77777777" w:rsidR="00410A4D" w:rsidRPr="00410A4D" w:rsidRDefault="00410A4D" w:rsidP="00E442CB">
            <w:pPr>
              <w:pStyle w:val="Default"/>
              <w:jc w:val="both"/>
              <w:rPr>
                <w:b/>
                <w:sz w:val="18"/>
                <w:szCs w:val="18"/>
                <w:u w:val="single"/>
              </w:rPr>
            </w:pPr>
          </w:p>
          <w:p w14:paraId="6DA3EF06" w14:textId="77777777" w:rsidR="00E442CB" w:rsidRPr="00410A4D" w:rsidRDefault="00E442CB" w:rsidP="00E442CB">
            <w:pPr>
              <w:pStyle w:val="Default"/>
              <w:jc w:val="both"/>
              <w:rPr>
                <w:b/>
                <w:sz w:val="18"/>
                <w:szCs w:val="18"/>
                <w:u w:val="single"/>
              </w:rPr>
            </w:pPr>
            <w:r w:rsidRPr="00410A4D">
              <w:rPr>
                <w:b/>
                <w:sz w:val="18"/>
                <w:szCs w:val="18"/>
                <w:u w:val="single"/>
              </w:rPr>
              <w:t xml:space="preserve">1.- </w:t>
            </w:r>
            <w:proofErr w:type="spellStart"/>
            <w:r w:rsidRPr="00410A4D">
              <w:rPr>
                <w:b/>
                <w:sz w:val="18"/>
                <w:szCs w:val="18"/>
                <w:u w:val="single"/>
              </w:rPr>
              <w:t>Ekimenarekin</w:t>
            </w:r>
            <w:proofErr w:type="spellEnd"/>
            <w:r w:rsidRPr="00410A4D">
              <w:rPr>
                <w:b/>
                <w:sz w:val="18"/>
                <w:szCs w:val="18"/>
                <w:u w:val="single"/>
              </w:rPr>
              <w:t xml:space="preserve"> </w:t>
            </w:r>
            <w:proofErr w:type="spellStart"/>
            <w:r w:rsidRPr="00410A4D">
              <w:rPr>
                <w:b/>
                <w:sz w:val="18"/>
                <w:szCs w:val="18"/>
                <w:u w:val="single"/>
              </w:rPr>
              <w:t>konpondu</w:t>
            </w:r>
            <w:proofErr w:type="spellEnd"/>
            <w:r w:rsidRPr="00410A4D">
              <w:rPr>
                <w:b/>
                <w:sz w:val="18"/>
                <w:szCs w:val="18"/>
                <w:u w:val="single"/>
              </w:rPr>
              <w:t xml:space="preserve"> </w:t>
            </w:r>
            <w:proofErr w:type="spellStart"/>
            <w:r w:rsidRPr="00410A4D">
              <w:rPr>
                <w:b/>
                <w:sz w:val="18"/>
                <w:szCs w:val="18"/>
                <w:u w:val="single"/>
              </w:rPr>
              <w:t>nahi</w:t>
            </w:r>
            <w:proofErr w:type="spellEnd"/>
            <w:r w:rsidRPr="00410A4D">
              <w:rPr>
                <w:b/>
                <w:sz w:val="18"/>
                <w:szCs w:val="18"/>
                <w:u w:val="single"/>
              </w:rPr>
              <w:t xml:space="preserve"> </w:t>
            </w:r>
            <w:proofErr w:type="spellStart"/>
            <w:r w:rsidRPr="00410A4D">
              <w:rPr>
                <w:b/>
                <w:sz w:val="18"/>
                <w:szCs w:val="18"/>
                <w:u w:val="single"/>
              </w:rPr>
              <w:t>diren</w:t>
            </w:r>
            <w:proofErr w:type="spellEnd"/>
            <w:r w:rsidRPr="00410A4D">
              <w:rPr>
                <w:b/>
                <w:sz w:val="18"/>
                <w:szCs w:val="18"/>
                <w:u w:val="single"/>
              </w:rPr>
              <w:t xml:space="preserve"> </w:t>
            </w:r>
            <w:proofErr w:type="spellStart"/>
            <w:r w:rsidRPr="00410A4D">
              <w:rPr>
                <w:b/>
                <w:sz w:val="18"/>
                <w:szCs w:val="18"/>
                <w:u w:val="single"/>
              </w:rPr>
              <w:t>arazoak</w:t>
            </w:r>
            <w:proofErr w:type="spellEnd"/>
            <w:r w:rsidRPr="00410A4D">
              <w:rPr>
                <w:b/>
              </w:rPr>
              <w:t>:</w:t>
            </w:r>
            <w:r w:rsidRPr="00410A4D">
              <w:rPr>
                <w:b/>
                <w:u w:val="single"/>
              </w:rPr>
              <w:t xml:space="preserve"> </w:t>
            </w:r>
          </w:p>
          <w:p w14:paraId="4515B27D" w14:textId="77777777" w:rsidR="00E442CB" w:rsidRPr="00410A4D" w:rsidRDefault="00E442CB" w:rsidP="00E442CB">
            <w:pPr>
              <w:pStyle w:val="Default"/>
              <w:jc w:val="both"/>
              <w:rPr>
                <w:sz w:val="18"/>
                <w:szCs w:val="18"/>
              </w:rPr>
            </w:pPr>
          </w:p>
          <w:p w14:paraId="6C6D423E" w14:textId="77777777" w:rsidR="00785A70" w:rsidRPr="00410A4D" w:rsidRDefault="00CD2A6C" w:rsidP="005823FC">
            <w:pPr>
              <w:pStyle w:val="Default"/>
              <w:jc w:val="both"/>
              <w:rPr>
                <w:rFonts w:eastAsia="Calibri"/>
                <w:sz w:val="18"/>
                <w:szCs w:val="18"/>
                <w:lang w:val="eu-ES"/>
              </w:rPr>
            </w:pPr>
            <w:r w:rsidRPr="00410A4D">
              <w:rPr>
                <w:sz w:val="18"/>
                <w:szCs w:val="18"/>
                <w:lang w:val="eu-ES"/>
              </w:rPr>
              <w:t>Euskal Zuzenbide Zibilari buruzko 5/2015 Legearen eskutik eu</w:t>
            </w:r>
            <w:r w:rsidR="005823FC" w:rsidRPr="00410A4D">
              <w:rPr>
                <w:sz w:val="18"/>
                <w:szCs w:val="18"/>
                <w:lang w:val="eu-ES"/>
              </w:rPr>
              <w:t>skal zuzenbide zibil berria eratu eta gero</w:t>
            </w:r>
            <w:r w:rsidRPr="00410A4D">
              <w:rPr>
                <w:sz w:val="18"/>
                <w:szCs w:val="18"/>
                <w:lang w:val="eu-ES"/>
              </w:rPr>
              <w:t>, arlo h</w:t>
            </w:r>
            <w:r w:rsidR="005823FC" w:rsidRPr="00410A4D">
              <w:rPr>
                <w:sz w:val="18"/>
                <w:szCs w:val="18"/>
                <w:lang w:val="eu-ES"/>
              </w:rPr>
              <w:t xml:space="preserve">orretako premia </w:t>
            </w:r>
            <w:proofErr w:type="spellStart"/>
            <w:r w:rsidR="005823FC" w:rsidRPr="00410A4D">
              <w:rPr>
                <w:sz w:val="18"/>
                <w:szCs w:val="18"/>
                <w:lang w:val="eu-ES"/>
              </w:rPr>
              <w:t>larrienetakoa</w:t>
            </w:r>
            <w:proofErr w:type="spellEnd"/>
            <w:r w:rsidRPr="00410A4D">
              <w:rPr>
                <w:sz w:val="18"/>
                <w:szCs w:val="18"/>
                <w:lang w:val="eu-ES"/>
              </w:rPr>
              <w:t xml:space="preserve">, Euskal Zuzenbide Zibilaren Batzordeak 2015-2018 </w:t>
            </w:r>
            <w:proofErr w:type="spellStart"/>
            <w:r w:rsidRPr="00410A4D">
              <w:rPr>
                <w:sz w:val="18"/>
                <w:szCs w:val="18"/>
                <w:lang w:val="eu-ES"/>
              </w:rPr>
              <w:t>aldia</w:t>
            </w:r>
            <w:r w:rsidR="005823FC" w:rsidRPr="00410A4D">
              <w:rPr>
                <w:sz w:val="18"/>
                <w:szCs w:val="18"/>
                <w:lang w:val="eu-ES"/>
              </w:rPr>
              <w:t>rako</w:t>
            </w:r>
            <w:proofErr w:type="spellEnd"/>
            <w:r w:rsidRPr="00410A4D">
              <w:rPr>
                <w:sz w:val="18"/>
                <w:szCs w:val="18"/>
                <w:lang w:val="eu-ES"/>
              </w:rPr>
              <w:t xml:space="preserve"> euskal zuzenbide zibilaren egoera ebaluatzeko egindako prozesuak agerian utzi zuen bezala, haren ondare-erakundeak premiaz berritzea da, </w:t>
            </w:r>
            <w:r w:rsidR="005823FC" w:rsidRPr="00410A4D">
              <w:rPr>
                <w:sz w:val="18"/>
                <w:szCs w:val="18"/>
                <w:lang w:val="eu-ES"/>
              </w:rPr>
              <w:t xml:space="preserve">5/2015 </w:t>
            </w:r>
            <w:r w:rsidRPr="00410A4D">
              <w:rPr>
                <w:sz w:val="18"/>
                <w:szCs w:val="18"/>
                <w:lang w:val="eu-ES"/>
              </w:rPr>
              <w:t xml:space="preserve">lege horretan adierazitako ondare-zuzenbidearen printzipioetatik abiatuta. Berritze horrek berekin dakar, besteak beste, baserriaren figura tradizionalarekin lotutako kontzeptuak eta erakunde juridikoak garatzea eta orain arte Foruetatik jasotako ondare-arauen </w:t>
            </w:r>
            <w:r w:rsidR="005823FC" w:rsidRPr="00410A4D">
              <w:rPr>
                <w:sz w:val="18"/>
                <w:szCs w:val="18"/>
                <w:lang w:val="eu-ES"/>
              </w:rPr>
              <w:t>norainokoa</w:t>
            </w:r>
            <w:r w:rsidRPr="00410A4D">
              <w:rPr>
                <w:sz w:val="18"/>
                <w:szCs w:val="18"/>
                <w:lang w:val="eu-ES"/>
              </w:rPr>
              <w:t xml:space="preserve"> eta funtzioa berrikustea, Bizkaiko eta Arabako zati bateko </w:t>
            </w:r>
            <w:proofErr w:type="spellStart"/>
            <w:r w:rsidRPr="00410A4D">
              <w:rPr>
                <w:sz w:val="18"/>
                <w:szCs w:val="18"/>
                <w:lang w:val="eu-ES"/>
              </w:rPr>
              <w:t>tronkalitateari</w:t>
            </w:r>
            <w:proofErr w:type="spellEnd"/>
            <w:r w:rsidRPr="00410A4D">
              <w:rPr>
                <w:sz w:val="18"/>
                <w:szCs w:val="18"/>
                <w:lang w:val="eu-ES"/>
              </w:rPr>
              <w:t xml:space="preserve"> buruzko arauetatik abiatuta, edo </w:t>
            </w:r>
            <w:r w:rsidR="005823FC" w:rsidRPr="00410A4D">
              <w:rPr>
                <w:sz w:val="18"/>
                <w:szCs w:val="18"/>
                <w:lang w:val="eu-ES"/>
              </w:rPr>
              <w:t xml:space="preserve">Gipuzkoar </w:t>
            </w:r>
            <w:r w:rsidRPr="00410A4D">
              <w:rPr>
                <w:sz w:val="18"/>
                <w:szCs w:val="18"/>
                <w:lang w:val="eu-ES"/>
              </w:rPr>
              <w:t>baserriaren jabetza eskualdatze</w:t>
            </w:r>
            <w:r w:rsidR="005823FC" w:rsidRPr="00410A4D">
              <w:rPr>
                <w:sz w:val="18"/>
                <w:szCs w:val="18"/>
                <w:lang w:val="eu-ES"/>
              </w:rPr>
              <w:t>ari buruzko arau berezieta</w:t>
            </w:r>
            <w:r w:rsidRPr="00410A4D">
              <w:rPr>
                <w:sz w:val="18"/>
                <w:szCs w:val="18"/>
                <w:lang w:val="eu-ES"/>
              </w:rPr>
              <w:t xml:space="preserve">tik, </w:t>
            </w:r>
            <w:r w:rsidR="005823FC" w:rsidRPr="00410A4D">
              <w:rPr>
                <w:sz w:val="18"/>
                <w:szCs w:val="18"/>
                <w:lang w:val="eu-ES"/>
              </w:rPr>
              <w:t xml:space="preserve">azken hauek izaki </w:t>
            </w:r>
            <w:r w:rsidRPr="00410A4D">
              <w:rPr>
                <w:sz w:val="18"/>
                <w:szCs w:val="18"/>
                <w:lang w:val="eu-ES"/>
              </w:rPr>
              <w:t>Zuzenbide Zibilaren figura enblematik</w:t>
            </w:r>
            <w:r w:rsidR="005823FC" w:rsidRPr="00410A4D">
              <w:rPr>
                <w:sz w:val="18"/>
                <w:szCs w:val="18"/>
                <w:lang w:val="eu-ES"/>
              </w:rPr>
              <w:t xml:space="preserve">oenak eta, bereziki, ondarezko </w:t>
            </w:r>
            <w:proofErr w:type="spellStart"/>
            <w:r w:rsidR="005823FC" w:rsidRPr="00410A4D">
              <w:rPr>
                <w:sz w:val="18"/>
                <w:szCs w:val="18"/>
                <w:lang w:val="eu-ES"/>
              </w:rPr>
              <w:t>zuzenbidearenak</w:t>
            </w:r>
            <w:proofErr w:type="spellEnd"/>
            <w:r w:rsidRPr="00410A4D">
              <w:rPr>
                <w:sz w:val="18"/>
                <w:szCs w:val="18"/>
                <w:lang w:val="eu-ES"/>
              </w:rPr>
              <w:t>.</w:t>
            </w:r>
          </w:p>
          <w:p w14:paraId="369346C0" w14:textId="77777777" w:rsidR="00CD2A6C" w:rsidRPr="00410A4D" w:rsidRDefault="00CD2A6C" w:rsidP="00785A70">
            <w:pPr>
              <w:ind w:left="993" w:right="679"/>
              <w:jc w:val="both"/>
              <w:rPr>
                <w:rFonts w:ascii="Arial" w:hAnsi="Arial" w:cs="Arial"/>
                <w:color w:val="000000"/>
                <w:sz w:val="18"/>
                <w:szCs w:val="18"/>
              </w:rPr>
            </w:pPr>
          </w:p>
          <w:p w14:paraId="4B0E01E6" w14:textId="77777777" w:rsidR="00410A4D" w:rsidRPr="00410A4D" w:rsidRDefault="00410A4D" w:rsidP="00785A70">
            <w:pPr>
              <w:pStyle w:val="Default"/>
              <w:jc w:val="both"/>
              <w:rPr>
                <w:sz w:val="18"/>
                <w:szCs w:val="18"/>
                <w:lang w:val="eu-ES"/>
              </w:rPr>
            </w:pPr>
          </w:p>
          <w:p w14:paraId="736BBFB3" w14:textId="77777777" w:rsidR="00410A4D" w:rsidRPr="00410A4D" w:rsidRDefault="00410A4D" w:rsidP="00785A70">
            <w:pPr>
              <w:pStyle w:val="Default"/>
              <w:jc w:val="both"/>
              <w:rPr>
                <w:sz w:val="18"/>
                <w:szCs w:val="18"/>
                <w:lang w:val="eu-ES"/>
              </w:rPr>
            </w:pPr>
          </w:p>
          <w:p w14:paraId="07A62C7E" w14:textId="77777777" w:rsidR="00785A70" w:rsidRPr="00410A4D" w:rsidRDefault="00785A70" w:rsidP="00785A70">
            <w:pPr>
              <w:pStyle w:val="Default"/>
              <w:jc w:val="both"/>
              <w:rPr>
                <w:sz w:val="18"/>
                <w:szCs w:val="18"/>
                <w:lang w:val="eu-ES"/>
              </w:rPr>
            </w:pPr>
            <w:r w:rsidRPr="00410A4D">
              <w:rPr>
                <w:sz w:val="18"/>
                <w:szCs w:val="18"/>
                <w:lang w:val="eu-ES"/>
              </w:rPr>
              <w:t>Beste</w:t>
            </w:r>
            <w:r w:rsidR="00E9475A" w:rsidRPr="00410A4D">
              <w:rPr>
                <w:sz w:val="18"/>
                <w:szCs w:val="18"/>
                <w:lang w:val="eu-ES"/>
              </w:rPr>
              <w:t>ren artean</w:t>
            </w:r>
            <w:r w:rsidRPr="00410A4D">
              <w:rPr>
                <w:sz w:val="18"/>
                <w:szCs w:val="18"/>
                <w:lang w:val="eu-ES"/>
              </w:rPr>
              <w:t xml:space="preserve">, </w:t>
            </w:r>
            <w:r w:rsidR="005823FC" w:rsidRPr="00410A4D">
              <w:rPr>
                <w:sz w:val="18"/>
                <w:szCs w:val="18"/>
                <w:lang w:val="eu-ES"/>
              </w:rPr>
              <w:t>erakunde</w:t>
            </w:r>
            <w:r w:rsidRPr="00410A4D">
              <w:rPr>
                <w:sz w:val="18"/>
                <w:szCs w:val="18"/>
                <w:lang w:val="eu-ES"/>
              </w:rPr>
              <w:t xml:space="preserve"> horien modernizazioak </w:t>
            </w:r>
            <w:r w:rsidR="005823FC" w:rsidRPr="00410A4D">
              <w:rPr>
                <w:sz w:val="18"/>
                <w:szCs w:val="18"/>
                <w:lang w:val="eu-ES"/>
              </w:rPr>
              <w:t>aditu egin beharko dio lehen sektoreak bizi duen krisi sakonari,</w:t>
            </w:r>
            <w:r w:rsidRPr="00410A4D">
              <w:rPr>
                <w:sz w:val="18"/>
                <w:szCs w:val="18"/>
                <w:lang w:val="eu-ES"/>
              </w:rPr>
              <w:t xml:space="preserve"> </w:t>
            </w:r>
            <w:r w:rsidR="00E9475A" w:rsidRPr="00410A4D">
              <w:rPr>
                <w:sz w:val="18"/>
                <w:szCs w:val="18"/>
                <w:lang w:val="eu-ES"/>
              </w:rPr>
              <w:t xml:space="preserve">zeinaren iturri diren, barrutik, </w:t>
            </w:r>
            <w:r w:rsidR="005823FC" w:rsidRPr="00410A4D">
              <w:rPr>
                <w:sz w:val="18"/>
                <w:szCs w:val="18"/>
                <w:lang w:val="eu-ES"/>
              </w:rPr>
              <w:t>bere erakunde eta kulturaren</w:t>
            </w:r>
            <w:r w:rsidRPr="00410A4D">
              <w:rPr>
                <w:sz w:val="18"/>
                <w:szCs w:val="18"/>
                <w:lang w:val="eu-ES"/>
              </w:rPr>
              <w:t xml:space="preserve"> </w:t>
            </w:r>
            <w:r w:rsidR="005823FC" w:rsidRPr="00410A4D">
              <w:rPr>
                <w:sz w:val="18"/>
                <w:szCs w:val="18"/>
                <w:lang w:val="eu-ES"/>
              </w:rPr>
              <w:t xml:space="preserve">landa jatorritik gero eta </w:t>
            </w:r>
            <w:r w:rsidR="005823FC" w:rsidRPr="00410A4D">
              <w:rPr>
                <w:sz w:val="18"/>
                <w:szCs w:val="18"/>
                <w:lang w:val="eu-ES"/>
              </w:rPr>
              <w:lastRenderedPageBreak/>
              <w:t>urrunago eta “ez</w:t>
            </w:r>
            <w:r w:rsidR="00E9475A" w:rsidRPr="00410A4D">
              <w:rPr>
                <w:sz w:val="18"/>
                <w:szCs w:val="18"/>
                <w:lang w:val="eu-ES"/>
              </w:rPr>
              <w:t>-</w:t>
            </w:r>
            <w:proofErr w:type="spellStart"/>
            <w:r w:rsidR="00E9475A" w:rsidRPr="00410A4D">
              <w:rPr>
                <w:sz w:val="18"/>
                <w:szCs w:val="18"/>
                <w:lang w:val="eu-ES"/>
              </w:rPr>
              <w:t>nekaza</w:t>
            </w:r>
            <w:r w:rsidR="005823FC" w:rsidRPr="00410A4D">
              <w:rPr>
                <w:sz w:val="18"/>
                <w:szCs w:val="18"/>
                <w:lang w:val="eu-ES"/>
              </w:rPr>
              <w:t>ritze</w:t>
            </w:r>
            <w:proofErr w:type="spellEnd"/>
            <w:r w:rsidR="005823FC" w:rsidRPr="00410A4D">
              <w:rPr>
                <w:sz w:val="18"/>
                <w:szCs w:val="18"/>
                <w:lang w:val="eu-ES"/>
              </w:rPr>
              <w:t>”</w:t>
            </w:r>
            <w:r w:rsidRPr="00410A4D">
              <w:rPr>
                <w:sz w:val="18"/>
                <w:szCs w:val="18"/>
                <w:lang w:val="eu-ES"/>
              </w:rPr>
              <w:t xml:space="preserve"> prozesu </w:t>
            </w:r>
            <w:r w:rsidR="005823FC" w:rsidRPr="00410A4D">
              <w:rPr>
                <w:sz w:val="18"/>
                <w:szCs w:val="18"/>
                <w:lang w:val="eu-ES"/>
              </w:rPr>
              <w:t xml:space="preserve">betean dagoen </w:t>
            </w:r>
            <w:r w:rsidR="00E9475A" w:rsidRPr="00410A4D">
              <w:rPr>
                <w:sz w:val="18"/>
                <w:szCs w:val="18"/>
                <w:lang w:val="eu-ES"/>
              </w:rPr>
              <w:t xml:space="preserve">gizartea bera; eta, kanpotik, </w:t>
            </w:r>
            <w:r w:rsidRPr="00410A4D">
              <w:rPr>
                <w:sz w:val="18"/>
                <w:szCs w:val="18"/>
                <w:lang w:val="eu-ES"/>
              </w:rPr>
              <w:t xml:space="preserve">testuinguru </w:t>
            </w:r>
            <w:r w:rsidR="00E9475A" w:rsidRPr="00410A4D">
              <w:rPr>
                <w:sz w:val="18"/>
                <w:szCs w:val="18"/>
                <w:lang w:val="eu-ES"/>
              </w:rPr>
              <w:t xml:space="preserve">gero eta </w:t>
            </w:r>
            <w:r w:rsidRPr="00410A4D">
              <w:rPr>
                <w:sz w:val="18"/>
                <w:szCs w:val="18"/>
                <w:lang w:val="eu-ES"/>
              </w:rPr>
              <w:t xml:space="preserve">globalago eta </w:t>
            </w:r>
            <w:proofErr w:type="spellStart"/>
            <w:r w:rsidRPr="00410A4D">
              <w:rPr>
                <w:sz w:val="18"/>
                <w:szCs w:val="18"/>
                <w:lang w:val="eu-ES"/>
              </w:rPr>
              <w:t>lib</w:t>
            </w:r>
            <w:r w:rsidR="00E9475A" w:rsidRPr="00410A4D">
              <w:rPr>
                <w:sz w:val="18"/>
                <w:szCs w:val="18"/>
                <w:lang w:val="eu-ES"/>
              </w:rPr>
              <w:t>eralizatuagoak</w:t>
            </w:r>
            <w:proofErr w:type="spellEnd"/>
            <w:r w:rsidR="00E9475A" w:rsidRPr="00410A4D">
              <w:rPr>
                <w:sz w:val="18"/>
                <w:szCs w:val="18"/>
                <w:lang w:val="eu-ES"/>
              </w:rPr>
              <w:t xml:space="preserve"> dakartzan zama eta estuasunak. </w:t>
            </w:r>
            <w:r w:rsidR="00BA5FA8" w:rsidRPr="00410A4D">
              <w:rPr>
                <w:sz w:val="18"/>
                <w:szCs w:val="18"/>
                <w:lang w:val="eu-ES"/>
              </w:rPr>
              <w:t xml:space="preserve">Krisialdi honek </w:t>
            </w:r>
            <w:r w:rsidRPr="00410A4D">
              <w:rPr>
                <w:sz w:val="18"/>
                <w:szCs w:val="18"/>
                <w:lang w:val="eu-ES"/>
              </w:rPr>
              <w:t>hainbat adierazpen</w:t>
            </w:r>
            <w:r w:rsidR="00BA5FA8" w:rsidRPr="00410A4D">
              <w:rPr>
                <w:sz w:val="18"/>
                <w:szCs w:val="18"/>
                <w:lang w:val="eu-ES"/>
              </w:rPr>
              <w:t xml:space="preserve"> eta erakusle ditu baita ikuspegi zibil batetik ere, hori</w:t>
            </w:r>
            <w:r w:rsidRPr="00410A4D">
              <w:rPr>
                <w:sz w:val="18"/>
                <w:szCs w:val="18"/>
                <w:lang w:val="eu-ES"/>
              </w:rPr>
              <w:t xml:space="preserve">en artean, </w:t>
            </w:r>
            <w:r w:rsidR="006E50B2" w:rsidRPr="00410A4D">
              <w:rPr>
                <w:sz w:val="18"/>
                <w:szCs w:val="18"/>
                <w:lang w:val="eu-ES"/>
              </w:rPr>
              <w:t xml:space="preserve">baserriaren zatiketa etengabea; edo </w:t>
            </w:r>
            <w:r w:rsidRPr="00410A4D">
              <w:rPr>
                <w:sz w:val="18"/>
                <w:szCs w:val="18"/>
                <w:lang w:val="eu-ES"/>
              </w:rPr>
              <w:t>nekazaritza eta industria</w:t>
            </w:r>
            <w:r w:rsidR="00BA5FA8" w:rsidRPr="00410A4D">
              <w:rPr>
                <w:sz w:val="18"/>
                <w:szCs w:val="18"/>
                <w:lang w:val="eu-ES"/>
              </w:rPr>
              <w:t xml:space="preserve"> a</w:t>
            </w:r>
            <w:r w:rsidRPr="00410A4D">
              <w:rPr>
                <w:sz w:val="18"/>
                <w:szCs w:val="18"/>
                <w:lang w:val="eu-ES"/>
              </w:rPr>
              <w:t xml:space="preserve">rloko </w:t>
            </w:r>
            <w:r w:rsidR="00BA5FA8" w:rsidRPr="00410A4D">
              <w:rPr>
                <w:sz w:val="18"/>
                <w:szCs w:val="18"/>
                <w:lang w:val="eu-ES"/>
              </w:rPr>
              <w:t xml:space="preserve">lanetarako behar diren </w:t>
            </w:r>
            <w:r w:rsidRPr="00410A4D">
              <w:rPr>
                <w:sz w:val="18"/>
                <w:szCs w:val="18"/>
                <w:lang w:val="eu-ES"/>
              </w:rPr>
              <w:t>lur</w:t>
            </w:r>
            <w:r w:rsidR="00BA5FA8" w:rsidRPr="00410A4D">
              <w:rPr>
                <w:sz w:val="18"/>
                <w:szCs w:val="18"/>
                <w:lang w:val="eu-ES"/>
              </w:rPr>
              <w:t xml:space="preserve">ren </w:t>
            </w:r>
            <w:r w:rsidRPr="00410A4D">
              <w:rPr>
                <w:sz w:val="18"/>
                <w:szCs w:val="18"/>
                <w:lang w:val="eu-ES"/>
              </w:rPr>
              <w:t>gaineko presio</w:t>
            </w:r>
            <w:r w:rsidR="00BA5FA8" w:rsidRPr="00410A4D">
              <w:rPr>
                <w:sz w:val="18"/>
                <w:szCs w:val="18"/>
                <w:lang w:val="eu-ES"/>
              </w:rPr>
              <w:t xml:space="preserve"> gero eta ugariago</w:t>
            </w:r>
            <w:r w:rsidRPr="00410A4D">
              <w:rPr>
                <w:sz w:val="18"/>
                <w:szCs w:val="18"/>
                <w:lang w:val="eu-ES"/>
              </w:rPr>
              <w:t>ak</w:t>
            </w:r>
            <w:r w:rsidR="00BA5FA8" w:rsidRPr="00410A4D">
              <w:rPr>
                <w:sz w:val="18"/>
                <w:szCs w:val="18"/>
                <w:lang w:val="eu-ES"/>
              </w:rPr>
              <w:t xml:space="preserve">, urbanistikoak edo beste natura askotakoak; </w:t>
            </w:r>
            <w:r w:rsidRPr="00410A4D">
              <w:rPr>
                <w:sz w:val="18"/>
                <w:szCs w:val="18"/>
                <w:lang w:val="eu-ES"/>
              </w:rPr>
              <w:t>ustiapen</w:t>
            </w:r>
            <w:r w:rsidR="00BA5FA8" w:rsidRPr="00410A4D">
              <w:rPr>
                <w:sz w:val="18"/>
                <w:szCs w:val="18"/>
                <w:lang w:val="eu-ES"/>
              </w:rPr>
              <w:t>ari jarraipena emango dioten oinordekoak aurkitzeko zailtasunak</w:t>
            </w:r>
            <w:r w:rsidR="006E50B2" w:rsidRPr="00410A4D">
              <w:rPr>
                <w:sz w:val="18"/>
                <w:szCs w:val="18"/>
                <w:lang w:val="eu-ES"/>
              </w:rPr>
              <w:t xml:space="preserve"> edo </w:t>
            </w:r>
            <w:proofErr w:type="spellStart"/>
            <w:r w:rsidR="006E50B2" w:rsidRPr="00410A4D">
              <w:rPr>
                <w:sz w:val="18"/>
                <w:szCs w:val="18"/>
                <w:lang w:val="eu-ES"/>
              </w:rPr>
              <w:t>oinordekogaien</w:t>
            </w:r>
            <w:proofErr w:type="spellEnd"/>
            <w:r w:rsidR="006E50B2" w:rsidRPr="00410A4D">
              <w:rPr>
                <w:sz w:val="18"/>
                <w:szCs w:val="18"/>
                <w:lang w:val="eu-ES"/>
              </w:rPr>
              <w:t xml:space="preserve"> interes eza</w:t>
            </w:r>
            <w:r w:rsidR="00BA5FA8" w:rsidRPr="00410A4D">
              <w:rPr>
                <w:sz w:val="18"/>
                <w:szCs w:val="18"/>
                <w:lang w:val="eu-ES"/>
              </w:rPr>
              <w:t xml:space="preserve">; edo, azkenik, ustiapenaren familia izaera eta </w:t>
            </w:r>
            <w:r w:rsidR="006E50B2" w:rsidRPr="00410A4D">
              <w:rPr>
                <w:sz w:val="18"/>
                <w:szCs w:val="18"/>
                <w:lang w:val="eu-ES"/>
              </w:rPr>
              <w:t xml:space="preserve">izaera </w:t>
            </w:r>
            <w:r w:rsidR="00BA5FA8" w:rsidRPr="00410A4D">
              <w:rPr>
                <w:sz w:val="18"/>
                <w:szCs w:val="18"/>
                <w:lang w:val="eu-ES"/>
              </w:rPr>
              <w:t>bateratuari eusteko babes handiagoren beharra</w:t>
            </w:r>
            <w:r w:rsidRPr="00410A4D">
              <w:rPr>
                <w:sz w:val="18"/>
                <w:szCs w:val="18"/>
                <w:lang w:val="eu-ES"/>
              </w:rPr>
              <w:t>.</w:t>
            </w:r>
          </w:p>
          <w:p w14:paraId="0D0597FF" w14:textId="77777777" w:rsidR="00785A70" w:rsidRPr="00410A4D" w:rsidRDefault="00785A70" w:rsidP="00785A70">
            <w:pPr>
              <w:pStyle w:val="Default"/>
              <w:jc w:val="both"/>
              <w:rPr>
                <w:sz w:val="18"/>
                <w:szCs w:val="18"/>
                <w:lang w:val="eu-ES"/>
              </w:rPr>
            </w:pPr>
          </w:p>
          <w:p w14:paraId="2AA4CA49" w14:textId="77777777" w:rsidR="00785A70" w:rsidRPr="00410A4D" w:rsidRDefault="00785A70" w:rsidP="00704EFC">
            <w:pPr>
              <w:pStyle w:val="Default"/>
              <w:jc w:val="both"/>
              <w:rPr>
                <w:sz w:val="18"/>
                <w:szCs w:val="18"/>
                <w:lang w:val="eu-ES"/>
              </w:rPr>
            </w:pPr>
            <w:r w:rsidRPr="00410A4D">
              <w:rPr>
                <w:sz w:val="18"/>
                <w:szCs w:val="18"/>
                <w:lang w:val="eu-ES"/>
              </w:rPr>
              <w:t xml:space="preserve">Horrekin lotuta, euskal Zuzenbide Zibila eta </w:t>
            </w:r>
            <w:r w:rsidR="006E50B2" w:rsidRPr="00410A4D">
              <w:rPr>
                <w:sz w:val="18"/>
                <w:szCs w:val="18"/>
                <w:lang w:val="eu-ES"/>
              </w:rPr>
              <w:t>ondare Zuzenbideak</w:t>
            </w:r>
            <w:r w:rsidR="00BA5FA8" w:rsidRPr="00410A4D">
              <w:rPr>
                <w:sz w:val="18"/>
                <w:szCs w:val="18"/>
                <w:lang w:val="eu-ES"/>
              </w:rPr>
              <w:t xml:space="preserve"> landa munduan jatorria izan zuen arren</w:t>
            </w:r>
            <w:r w:rsidRPr="00410A4D">
              <w:rPr>
                <w:sz w:val="18"/>
                <w:szCs w:val="18"/>
                <w:lang w:val="eu-ES"/>
              </w:rPr>
              <w:t xml:space="preserve">, </w:t>
            </w:r>
            <w:r w:rsidR="00BA5FA8" w:rsidRPr="00410A4D">
              <w:rPr>
                <w:sz w:val="18"/>
                <w:szCs w:val="18"/>
                <w:lang w:val="eu-ES"/>
              </w:rPr>
              <w:t xml:space="preserve">arau horiek eman zituen </w:t>
            </w:r>
            <w:r w:rsidR="006E50B2" w:rsidRPr="00410A4D">
              <w:rPr>
                <w:sz w:val="18"/>
                <w:szCs w:val="18"/>
                <w:lang w:val="eu-ES"/>
              </w:rPr>
              <w:t xml:space="preserve">gizartearen </w:t>
            </w:r>
            <w:r w:rsidR="00BA5FA8" w:rsidRPr="00410A4D">
              <w:rPr>
                <w:sz w:val="18"/>
                <w:szCs w:val="18"/>
                <w:lang w:val="eu-ES"/>
              </w:rPr>
              <w:t xml:space="preserve">izaera eta garaiari adituta horrela behar zuelako izan, </w:t>
            </w:r>
            <w:r w:rsidRPr="00410A4D">
              <w:rPr>
                <w:sz w:val="18"/>
                <w:szCs w:val="18"/>
                <w:lang w:val="eu-ES"/>
              </w:rPr>
              <w:t xml:space="preserve">gaur egun </w:t>
            </w:r>
            <w:r w:rsidR="00BA5FA8" w:rsidRPr="00410A4D">
              <w:rPr>
                <w:sz w:val="18"/>
                <w:szCs w:val="18"/>
                <w:lang w:val="eu-ES"/>
              </w:rPr>
              <w:t>erakunde eta zuzenbide horren garapenak ikus</w:t>
            </w:r>
            <w:r w:rsidR="006E50B2" w:rsidRPr="00410A4D">
              <w:rPr>
                <w:sz w:val="18"/>
                <w:szCs w:val="18"/>
                <w:lang w:val="eu-ES"/>
              </w:rPr>
              <w:t>pegia hedatzea eskatzen digu</w:t>
            </w:r>
            <w:r w:rsidR="001D7CFD" w:rsidRPr="00410A4D">
              <w:rPr>
                <w:sz w:val="18"/>
                <w:szCs w:val="18"/>
                <w:lang w:val="eu-ES"/>
              </w:rPr>
              <w:t>.</w:t>
            </w:r>
            <w:r w:rsidRPr="00410A4D">
              <w:rPr>
                <w:sz w:val="18"/>
                <w:szCs w:val="18"/>
                <w:lang w:val="eu-ES"/>
              </w:rPr>
              <w:t xml:space="preserve"> </w:t>
            </w:r>
            <w:r w:rsidR="001D7CFD" w:rsidRPr="00410A4D">
              <w:rPr>
                <w:sz w:val="18"/>
                <w:szCs w:val="18"/>
                <w:lang w:val="eu-ES"/>
              </w:rPr>
              <w:t xml:space="preserve">Lehenengo, </w:t>
            </w:r>
            <w:r w:rsidR="006E50B2" w:rsidRPr="00410A4D">
              <w:rPr>
                <w:sz w:val="18"/>
                <w:szCs w:val="18"/>
                <w:lang w:val="eu-ES"/>
              </w:rPr>
              <w:t xml:space="preserve">landa eremuak eta nekazal jarduerak duten funtzio aniztasuna bistaz galdu gabe, </w:t>
            </w:r>
            <w:r w:rsidR="00BA5FA8" w:rsidRPr="00410A4D">
              <w:rPr>
                <w:sz w:val="18"/>
                <w:szCs w:val="18"/>
                <w:lang w:val="eu-ES"/>
              </w:rPr>
              <w:t>familia ustiapen</w:t>
            </w:r>
            <w:r w:rsidR="001D7CFD" w:rsidRPr="00410A4D">
              <w:rPr>
                <w:sz w:val="18"/>
                <w:szCs w:val="18"/>
                <w:lang w:val="eu-ES"/>
              </w:rPr>
              <w:t xml:space="preserve"> hutsetatik </w:t>
            </w:r>
            <w:r w:rsidR="00BA5FA8" w:rsidRPr="00410A4D">
              <w:rPr>
                <w:sz w:val="18"/>
                <w:szCs w:val="18"/>
                <w:lang w:val="eu-ES"/>
              </w:rPr>
              <w:t xml:space="preserve">landa </w:t>
            </w:r>
            <w:r w:rsidRPr="00410A4D">
              <w:rPr>
                <w:sz w:val="18"/>
                <w:szCs w:val="18"/>
                <w:lang w:val="eu-ES"/>
              </w:rPr>
              <w:t xml:space="preserve">enpresa eta </w:t>
            </w:r>
            <w:r w:rsidR="001D7CFD" w:rsidRPr="00410A4D">
              <w:rPr>
                <w:sz w:val="18"/>
                <w:szCs w:val="18"/>
                <w:lang w:val="eu-ES"/>
              </w:rPr>
              <w:t xml:space="preserve">nekazal </w:t>
            </w:r>
            <w:r w:rsidR="006E50B2" w:rsidRPr="00410A4D">
              <w:rPr>
                <w:sz w:val="18"/>
                <w:szCs w:val="18"/>
                <w:lang w:val="eu-ES"/>
              </w:rPr>
              <w:t>industrietara</w:t>
            </w:r>
            <w:r w:rsidR="001D7CFD" w:rsidRPr="00410A4D">
              <w:rPr>
                <w:sz w:val="18"/>
                <w:szCs w:val="18"/>
                <w:lang w:val="eu-ES"/>
              </w:rPr>
              <w:t xml:space="preserve"> (nekazal ekoi</w:t>
            </w:r>
            <w:r w:rsidRPr="00410A4D">
              <w:rPr>
                <w:sz w:val="18"/>
                <w:szCs w:val="18"/>
                <w:lang w:val="eu-ES"/>
              </w:rPr>
              <w:t>z</w:t>
            </w:r>
            <w:r w:rsidR="001D7CFD" w:rsidRPr="00410A4D">
              <w:rPr>
                <w:sz w:val="18"/>
                <w:szCs w:val="18"/>
                <w:lang w:val="eu-ES"/>
              </w:rPr>
              <w:t>pen zuzenaz</w:t>
            </w:r>
            <w:r w:rsidRPr="00410A4D">
              <w:rPr>
                <w:sz w:val="18"/>
                <w:szCs w:val="18"/>
                <w:lang w:val="eu-ES"/>
              </w:rPr>
              <w:t xml:space="preserve">, </w:t>
            </w:r>
            <w:r w:rsidR="001D7CFD" w:rsidRPr="00410A4D">
              <w:rPr>
                <w:sz w:val="18"/>
                <w:szCs w:val="18"/>
                <w:lang w:val="eu-ES"/>
              </w:rPr>
              <w:t xml:space="preserve">zein nekazaritza produktuen </w:t>
            </w:r>
            <w:r w:rsidRPr="00410A4D">
              <w:rPr>
                <w:sz w:val="18"/>
                <w:szCs w:val="18"/>
                <w:lang w:val="eu-ES"/>
              </w:rPr>
              <w:t>lehenengo edo bigarren eralda</w:t>
            </w:r>
            <w:r w:rsidR="001D7CFD" w:rsidRPr="00410A4D">
              <w:rPr>
                <w:sz w:val="18"/>
                <w:szCs w:val="18"/>
                <w:lang w:val="eu-ES"/>
              </w:rPr>
              <w:t>keta</w:t>
            </w:r>
            <w:r w:rsidRPr="00410A4D">
              <w:rPr>
                <w:sz w:val="18"/>
                <w:szCs w:val="18"/>
                <w:lang w:val="eu-ES"/>
              </w:rPr>
              <w:t>, ontziratzea eta komertzializazioaz</w:t>
            </w:r>
            <w:r w:rsidR="001D7CFD" w:rsidRPr="00410A4D">
              <w:rPr>
                <w:sz w:val="18"/>
                <w:szCs w:val="18"/>
                <w:lang w:val="eu-ES"/>
              </w:rPr>
              <w:t xml:space="preserve"> arduratzen diren enpresa</w:t>
            </w:r>
            <w:r w:rsidR="006E50B2" w:rsidRPr="00410A4D">
              <w:rPr>
                <w:sz w:val="18"/>
                <w:szCs w:val="18"/>
                <w:lang w:val="eu-ES"/>
              </w:rPr>
              <w:t xml:space="preserve"> horietara,</w:t>
            </w:r>
            <w:r w:rsidR="001D7CFD" w:rsidRPr="00410A4D">
              <w:rPr>
                <w:sz w:val="18"/>
                <w:szCs w:val="18"/>
                <w:lang w:val="eu-ES"/>
              </w:rPr>
              <w:t xml:space="preserve"> alegia</w:t>
            </w:r>
            <w:r w:rsidRPr="00410A4D">
              <w:rPr>
                <w:sz w:val="18"/>
                <w:szCs w:val="18"/>
                <w:lang w:val="eu-ES"/>
              </w:rPr>
              <w:t>)</w:t>
            </w:r>
            <w:r w:rsidR="001D7CFD" w:rsidRPr="00410A4D">
              <w:rPr>
                <w:sz w:val="18"/>
                <w:szCs w:val="18"/>
                <w:lang w:val="eu-ES"/>
              </w:rPr>
              <w:t xml:space="preserve"> Eta, bigarren</w:t>
            </w:r>
            <w:r w:rsidRPr="00410A4D">
              <w:rPr>
                <w:sz w:val="18"/>
                <w:szCs w:val="18"/>
                <w:lang w:val="eu-ES"/>
              </w:rPr>
              <w:t>,</w:t>
            </w:r>
            <w:r w:rsidR="001D7CFD" w:rsidRPr="00410A4D">
              <w:rPr>
                <w:sz w:val="18"/>
                <w:szCs w:val="18"/>
                <w:lang w:val="eu-ES"/>
              </w:rPr>
              <w:t xml:space="preserve"> oraindik haratago</w:t>
            </w:r>
            <w:r w:rsidR="006E50B2" w:rsidRPr="00410A4D">
              <w:rPr>
                <w:sz w:val="18"/>
                <w:szCs w:val="18"/>
                <w:lang w:val="eu-ES"/>
              </w:rPr>
              <w:t xml:space="preserve">, </w:t>
            </w:r>
            <w:r w:rsidRPr="00410A4D">
              <w:rPr>
                <w:sz w:val="18"/>
                <w:szCs w:val="18"/>
                <w:lang w:val="eu-ES"/>
              </w:rPr>
              <w:t xml:space="preserve">familia </w:t>
            </w:r>
            <w:r w:rsidR="006E50B2" w:rsidRPr="00410A4D">
              <w:rPr>
                <w:sz w:val="18"/>
                <w:szCs w:val="18"/>
                <w:lang w:val="eu-ES"/>
              </w:rPr>
              <w:t xml:space="preserve">ustiapen edo negozio oro barneratu arte. Izan ere, familia-ustiategiei, jatorriz nekazaritzakoei, eragiten dieten familia-ondarearen transmisioarekin lotutako arazo horietako batzuk edozein familia-enpresatara estrapola daitezkeelako, familia edozein sektoretan jarduten duela ere. </w:t>
            </w:r>
            <w:r w:rsidRPr="00410A4D">
              <w:rPr>
                <w:sz w:val="18"/>
                <w:szCs w:val="18"/>
                <w:lang w:val="eu-ES"/>
              </w:rPr>
              <w:t>Horrela gertatzen da ondare familiaren zati</w:t>
            </w:r>
            <w:r w:rsidR="006E50B2" w:rsidRPr="00410A4D">
              <w:rPr>
                <w:sz w:val="18"/>
                <w:szCs w:val="18"/>
                <w:lang w:val="eu-ES"/>
              </w:rPr>
              <w:t>ketaren mehatxuarekin</w:t>
            </w:r>
            <w:r w:rsidRPr="00410A4D">
              <w:rPr>
                <w:sz w:val="18"/>
                <w:szCs w:val="18"/>
                <w:lang w:val="eu-ES"/>
              </w:rPr>
              <w:t xml:space="preserve"> edo </w:t>
            </w:r>
            <w:r w:rsidR="006E50B2" w:rsidRPr="00410A4D">
              <w:rPr>
                <w:sz w:val="18"/>
                <w:szCs w:val="18"/>
                <w:lang w:val="eu-ES"/>
              </w:rPr>
              <w:t xml:space="preserve">errotze </w:t>
            </w:r>
            <w:r w:rsidRPr="00410A4D">
              <w:rPr>
                <w:sz w:val="18"/>
                <w:szCs w:val="18"/>
                <w:lang w:val="eu-ES"/>
              </w:rPr>
              <w:t>eta kontrol galera saihesteko beharra</w:t>
            </w:r>
            <w:r w:rsidR="006E50B2" w:rsidRPr="00410A4D">
              <w:rPr>
                <w:sz w:val="18"/>
                <w:szCs w:val="18"/>
                <w:lang w:val="eu-ES"/>
              </w:rPr>
              <w:t>rekin</w:t>
            </w:r>
            <w:r w:rsidRPr="00410A4D">
              <w:rPr>
                <w:sz w:val="18"/>
                <w:szCs w:val="18"/>
                <w:lang w:val="eu-ES"/>
              </w:rPr>
              <w:t>, eta ondorioz enpresa duen</w:t>
            </w:r>
            <w:r w:rsidR="00704EFC" w:rsidRPr="00410A4D">
              <w:rPr>
                <w:sz w:val="18"/>
                <w:szCs w:val="18"/>
                <w:lang w:val="eu-ES"/>
              </w:rPr>
              <w:t xml:space="preserve"> familia izaera, izaera bateratua eta jabego zuzena mantentzeko</w:t>
            </w:r>
            <w:r w:rsidRPr="00410A4D">
              <w:rPr>
                <w:sz w:val="18"/>
                <w:szCs w:val="18"/>
                <w:lang w:val="eu-ES"/>
              </w:rPr>
              <w:t xml:space="preserve"> babes behar</w:t>
            </w:r>
            <w:r w:rsidR="00704EFC" w:rsidRPr="00410A4D">
              <w:rPr>
                <w:sz w:val="18"/>
                <w:szCs w:val="18"/>
                <w:lang w:val="eu-ES"/>
              </w:rPr>
              <w:t>rarekin, bereziki ustiapena edo enpresa sozietate merkantil edo k</w:t>
            </w:r>
            <w:r w:rsidRPr="00410A4D">
              <w:rPr>
                <w:sz w:val="18"/>
                <w:szCs w:val="18"/>
                <w:lang w:val="eu-ES"/>
              </w:rPr>
              <w:t xml:space="preserve">ooperatiba </w:t>
            </w:r>
            <w:r w:rsidR="00704EFC" w:rsidRPr="00410A4D">
              <w:rPr>
                <w:sz w:val="18"/>
                <w:szCs w:val="18"/>
                <w:lang w:val="eu-ES"/>
              </w:rPr>
              <w:t>baten bidez egituratu denean; edo ustiaketa zein enpresaren oinordetza eta jarraipenak planteatzen duten arazo berezi</w:t>
            </w:r>
            <w:r w:rsidRPr="00410A4D">
              <w:rPr>
                <w:sz w:val="18"/>
                <w:szCs w:val="18"/>
                <w:lang w:val="eu-ES"/>
              </w:rPr>
              <w:t xml:space="preserve">ekin, bereziki </w:t>
            </w:r>
            <w:r w:rsidR="00704EFC" w:rsidRPr="00410A4D">
              <w:rPr>
                <w:sz w:val="18"/>
                <w:szCs w:val="18"/>
                <w:lang w:val="eu-ES"/>
              </w:rPr>
              <w:t xml:space="preserve">zuzendaritzan eman beharreko ordezkapenak eta belaunaldien arteko jarraipenak </w:t>
            </w:r>
            <w:proofErr w:type="spellStart"/>
            <w:r w:rsidR="00704EFC" w:rsidRPr="00410A4D">
              <w:rPr>
                <w:sz w:val="18"/>
                <w:szCs w:val="18"/>
                <w:lang w:val="eu-ES"/>
              </w:rPr>
              <w:t>suposatzen</w:t>
            </w:r>
            <w:proofErr w:type="spellEnd"/>
            <w:r w:rsidR="00704EFC" w:rsidRPr="00410A4D">
              <w:rPr>
                <w:sz w:val="18"/>
                <w:szCs w:val="18"/>
                <w:lang w:val="eu-ES"/>
              </w:rPr>
              <w:t xml:space="preserve"> dituzten horiekin, </w:t>
            </w:r>
            <w:r w:rsidR="001A5895" w:rsidRPr="00410A4D">
              <w:rPr>
                <w:sz w:val="18"/>
                <w:szCs w:val="18"/>
                <w:lang w:val="eu-ES"/>
              </w:rPr>
              <w:t xml:space="preserve">familia </w:t>
            </w:r>
            <w:r w:rsidRPr="00410A4D">
              <w:rPr>
                <w:sz w:val="18"/>
                <w:szCs w:val="18"/>
                <w:lang w:val="eu-ES"/>
              </w:rPr>
              <w:t>enpres</w:t>
            </w:r>
            <w:r w:rsidR="00704EFC" w:rsidRPr="00410A4D">
              <w:rPr>
                <w:sz w:val="18"/>
                <w:szCs w:val="18"/>
                <w:lang w:val="eu-ES"/>
              </w:rPr>
              <w:t xml:space="preserve">en desagertze </w:t>
            </w:r>
            <w:r w:rsidR="001A5895" w:rsidRPr="00410A4D">
              <w:rPr>
                <w:sz w:val="18"/>
                <w:szCs w:val="18"/>
                <w:lang w:val="eu-ES"/>
              </w:rPr>
              <w:t xml:space="preserve">arrazoi ohikoena berau; edo arazo </w:t>
            </w:r>
            <w:r w:rsidRPr="00410A4D">
              <w:rPr>
                <w:sz w:val="18"/>
                <w:szCs w:val="18"/>
                <w:lang w:val="eu-ES"/>
              </w:rPr>
              <w:t>horien inguruan</w:t>
            </w:r>
            <w:r w:rsidR="001A5895" w:rsidRPr="00410A4D">
              <w:rPr>
                <w:sz w:val="18"/>
                <w:szCs w:val="18"/>
                <w:lang w:val="eu-ES"/>
              </w:rPr>
              <w:t xml:space="preserve"> familia ikuspegi zabal batetik</w:t>
            </w:r>
            <w:r w:rsidRPr="00410A4D">
              <w:rPr>
                <w:sz w:val="18"/>
                <w:szCs w:val="18"/>
                <w:lang w:val="eu-ES"/>
              </w:rPr>
              <w:t xml:space="preserve"> </w:t>
            </w:r>
            <w:r w:rsidR="001A5895" w:rsidRPr="00410A4D">
              <w:rPr>
                <w:sz w:val="18"/>
                <w:szCs w:val="18"/>
                <w:lang w:val="eu-ES"/>
              </w:rPr>
              <w:t xml:space="preserve">irtenbideak emateko </w:t>
            </w:r>
            <w:r w:rsidRPr="00410A4D">
              <w:rPr>
                <w:sz w:val="18"/>
                <w:szCs w:val="18"/>
                <w:lang w:val="eu-ES"/>
              </w:rPr>
              <w:t xml:space="preserve">protokolo </w:t>
            </w:r>
            <w:r w:rsidR="001A5895" w:rsidRPr="00410A4D">
              <w:rPr>
                <w:sz w:val="18"/>
                <w:szCs w:val="18"/>
                <w:lang w:val="eu-ES"/>
              </w:rPr>
              <w:t>eta akordioak emateko komenigarritasunarekin eta horiek indarrean jartzeko arazoekin</w:t>
            </w:r>
            <w:r w:rsidRPr="00410A4D">
              <w:rPr>
                <w:sz w:val="18"/>
                <w:szCs w:val="18"/>
                <w:lang w:val="eu-ES"/>
              </w:rPr>
              <w:t>.</w:t>
            </w:r>
          </w:p>
          <w:p w14:paraId="0EF11249" w14:textId="77777777" w:rsidR="00785A70" w:rsidRPr="00410A4D" w:rsidRDefault="00785A70" w:rsidP="00785A70">
            <w:pPr>
              <w:pStyle w:val="Default"/>
              <w:jc w:val="both"/>
              <w:rPr>
                <w:sz w:val="18"/>
                <w:szCs w:val="18"/>
                <w:lang w:val="eu-ES"/>
              </w:rPr>
            </w:pPr>
          </w:p>
          <w:p w14:paraId="51574419" w14:textId="77777777" w:rsidR="00410A4D" w:rsidRPr="00410A4D" w:rsidRDefault="00410A4D" w:rsidP="00785A70">
            <w:pPr>
              <w:pStyle w:val="Default"/>
              <w:jc w:val="both"/>
              <w:rPr>
                <w:sz w:val="18"/>
                <w:szCs w:val="18"/>
                <w:lang w:val="eu-ES"/>
              </w:rPr>
            </w:pPr>
          </w:p>
          <w:p w14:paraId="1BDC5B29" w14:textId="77777777" w:rsidR="00410A4D" w:rsidRPr="00410A4D" w:rsidRDefault="00410A4D" w:rsidP="00785A70">
            <w:pPr>
              <w:pStyle w:val="Default"/>
              <w:jc w:val="both"/>
              <w:rPr>
                <w:sz w:val="18"/>
                <w:szCs w:val="18"/>
                <w:lang w:val="eu-ES"/>
              </w:rPr>
            </w:pPr>
          </w:p>
          <w:p w14:paraId="6FA1F2D5" w14:textId="77777777" w:rsidR="000A2491" w:rsidRPr="00410A4D" w:rsidRDefault="00785A70" w:rsidP="00785A70">
            <w:pPr>
              <w:pStyle w:val="Default"/>
              <w:jc w:val="both"/>
              <w:rPr>
                <w:sz w:val="18"/>
                <w:szCs w:val="18"/>
                <w:lang w:val="eu-ES"/>
              </w:rPr>
            </w:pPr>
            <w:r w:rsidRPr="00410A4D">
              <w:rPr>
                <w:sz w:val="18"/>
                <w:szCs w:val="18"/>
                <w:lang w:val="eu-ES"/>
              </w:rPr>
              <w:t>Horrela, l</w:t>
            </w:r>
            <w:r w:rsidR="001A5895" w:rsidRPr="00410A4D">
              <w:rPr>
                <w:sz w:val="18"/>
                <w:szCs w:val="18"/>
                <w:lang w:val="eu-ES"/>
              </w:rPr>
              <w:t>ehen sektorearen arazo propioekin batera, azken hamarkada</w:t>
            </w:r>
            <w:r w:rsidRPr="00410A4D">
              <w:rPr>
                <w:sz w:val="18"/>
                <w:szCs w:val="18"/>
                <w:lang w:val="eu-ES"/>
              </w:rPr>
              <w:t xml:space="preserve"> eta urteetan zeh</w:t>
            </w:r>
            <w:r w:rsidR="001A5895" w:rsidRPr="00410A4D">
              <w:rPr>
                <w:sz w:val="18"/>
                <w:szCs w:val="18"/>
                <w:lang w:val="eu-ES"/>
              </w:rPr>
              <w:t>ar, beste sektore batzuetan trak</w:t>
            </w:r>
            <w:r w:rsidRPr="00410A4D">
              <w:rPr>
                <w:sz w:val="18"/>
                <w:szCs w:val="18"/>
                <w:lang w:val="eu-ES"/>
              </w:rPr>
              <w:t xml:space="preserve">tore </w:t>
            </w:r>
            <w:r w:rsidR="001A5895" w:rsidRPr="00410A4D">
              <w:rPr>
                <w:sz w:val="18"/>
                <w:szCs w:val="18"/>
                <w:lang w:val="eu-ES"/>
              </w:rPr>
              <w:t xml:space="preserve">izan diren </w:t>
            </w:r>
            <w:r w:rsidRPr="00410A4D">
              <w:rPr>
                <w:sz w:val="18"/>
                <w:szCs w:val="18"/>
                <w:lang w:val="eu-ES"/>
              </w:rPr>
              <w:t xml:space="preserve">enpresen kontrol </w:t>
            </w:r>
            <w:r w:rsidR="001A5895" w:rsidRPr="00410A4D">
              <w:rPr>
                <w:sz w:val="18"/>
                <w:szCs w:val="18"/>
                <w:lang w:val="eu-ES"/>
              </w:rPr>
              <w:t xml:space="preserve">galera </w:t>
            </w:r>
            <w:r w:rsidRPr="00410A4D">
              <w:rPr>
                <w:sz w:val="18"/>
                <w:szCs w:val="18"/>
                <w:lang w:val="eu-ES"/>
              </w:rPr>
              <w:t xml:space="preserve">garrantzitsu bat nola </w:t>
            </w:r>
            <w:r w:rsidR="001A5895" w:rsidRPr="00410A4D">
              <w:rPr>
                <w:sz w:val="18"/>
                <w:szCs w:val="18"/>
                <w:lang w:val="eu-ES"/>
              </w:rPr>
              <w:t xml:space="preserve">eman den </w:t>
            </w:r>
            <w:r w:rsidRPr="00410A4D">
              <w:rPr>
                <w:sz w:val="18"/>
                <w:szCs w:val="18"/>
                <w:lang w:val="eu-ES"/>
              </w:rPr>
              <w:t>ikusi dugu, lehenik, 90en krisiaren amaieran sortu ziren</w:t>
            </w:r>
            <w:r w:rsidR="001A5895" w:rsidRPr="00410A4D">
              <w:rPr>
                <w:sz w:val="18"/>
                <w:szCs w:val="18"/>
                <w:lang w:val="eu-ES"/>
              </w:rPr>
              <w:t xml:space="preserve"> horietan</w:t>
            </w:r>
            <w:r w:rsidRPr="00410A4D">
              <w:rPr>
                <w:sz w:val="18"/>
                <w:szCs w:val="18"/>
                <w:lang w:val="eu-ES"/>
              </w:rPr>
              <w:t xml:space="preserve">, eta, </w:t>
            </w:r>
            <w:r w:rsidR="001A5895" w:rsidRPr="00410A4D">
              <w:rPr>
                <w:sz w:val="18"/>
                <w:szCs w:val="18"/>
                <w:lang w:val="eu-ES"/>
              </w:rPr>
              <w:t>gero</w:t>
            </w:r>
            <w:r w:rsidRPr="00410A4D">
              <w:rPr>
                <w:sz w:val="18"/>
                <w:szCs w:val="18"/>
                <w:lang w:val="eu-ES"/>
              </w:rPr>
              <w:t xml:space="preserve">, </w:t>
            </w:r>
            <w:r w:rsidR="001A5895" w:rsidRPr="00410A4D">
              <w:rPr>
                <w:sz w:val="18"/>
                <w:szCs w:val="18"/>
                <w:lang w:val="eu-ES"/>
              </w:rPr>
              <w:t xml:space="preserve">industria arloan lehiakorrak ziren eta interes estrategikoa zuten </w:t>
            </w:r>
            <w:r w:rsidRPr="00410A4D">
              <w:rPr>
                <w:sz w:val="18"/>
                <w:szCs w:val="18"/>
                <w:lang w:val="eu-ES"/>
              </w:rPr>
              <w:t xml:space="preserve">euskal </w:t>
            </w:r>
            <w:r w:rsidR="001A5895" w:rsidRPr="00410A4D">
              <w:rPr>
                <w:sz w:val="18"/>
                <w:szCs w:val="18"/>
                <w:lang w:val="eu-ES"/>
              </w:rPr>
              <w:t>enpresa txiki eta ertain asko ere,</w:t>
            </w:r>
            <w:r w:rsidRPr="00410A4D">
              <w:rPr>
                <w:sz w:val="18"/>
                <w:szCs w:val="18"/>
                <w:lang w:val="eu-ES"/>
              </w:rPr>
              <w:t xml:space="preserve"> </w:t>
            </w:r>
            <w:r w:rsidR="001A5895" w:rsidRPr="00410A4D">
              <w:rPr>
                <w:sz w:val="18"/>
                <w:szCs w:val="18"/>
                <w:lang w:val="eu-ES"/>
              </w:rPr>
              <w:t>zelan saldu diren kanpoko inbertitzaile eta</w:t>
            </w:r>
            <w:r w:rsidRPr="00410A4D">
              <w:rPr>
                <w:sz w:val="18"/>
                <w:szCs w:val="18"/>
                <w:lang w:val="eu-ES"/>
              </w:rPr>
              <w:t xml:space="preserve"> nazioarteko talde</w:t>
            </w:r>
            <w:r w:rsidR="001A5895" w:rsidRPr="00410A4D">
              <w:rPr>
                <w:sz w:val="18"/>
                <w:szCs w:val="18"/>
                <w:lang w:val="eu-ES"/>
              </w:rPr>
              <w:t>ei</w:t>
            </w:r>
            <w:r w:rsidRPr="00410A4D">
              <w:rPr>
                <w:sz w:val="18"/>
                <w:szCs w:val="18"/>
                <w:lang w:val="eu-ES"/>
              </w:rPr>
              <w:t xml:space="preserve"> ere. Adibidez, enpresa munduko eragile ezberdinek </w:t>
            </w:r>
            <w:r w:rsidR="001A5895" w:rsidRPr="00410A4D">
              <w:rPr>
                <w:sz w:val="18"/>
                <w:szCs w:val="18"/>
                <w:lang w:val="eu-ES"/>
              </w:rPr>
              <w:t xml:space="preserve">aditzera </w:t>
            </w:r>
            <w:r w:rsidRPr="00410A4D">
              <w:rPr>
                <w:sz w:val="18"/>
                <w:szCs w:val="18"/>
                <w:lang w:val="eu-ES"/>
              </w:rPr>
              <w:t>eman d</w:t>
            </w:r>
            <w:r w:rsidR="001A5895" w:rsidRPr="00410A4D">
              <w:rPr>
                <w:sz w:val="18"/>
                <w:szCs w:val="18"/>
                <w:lang w:val="eu-ES"/>
              </w:rPr>
              <w:t>ut</w:t>
            </w:r>
            <w:r w:rsidRPr="00410A4D">
              <w:rPr>
                <w:sz w:val="18"/>
                <w:szCs w:val="18"/>
                <w:lang w:val="eu-ES"/>
              </w:rPr>
              <w:t xml:space="preserve">en bezala, </w:t>
            </w:r>
            <w:r w:rsidR="000A2491" w:rsidRPr="00410A4D">
              <w:rPr>
                <w:sz w:val="18"/>
                <w:szCs w:val="18"/>
                <w:lang w:val="eu-ES"/>
              </w:rPr>
              <w:t xml:space="preserve">orain gutxi sortutako </w:t>
            </w:r>
            <w:r w:rsidRPr="00410A4D">
              <w:rPr>
                <w:sz w:val="18"/>
                <w:szCs w:val="18"/>
                <w:lang w:val="eu-ES"/>
              </w:rPr>
              <w:t xml:space="preserve">teknologia elektronikoen, informatikoen eta </w:t>
            </w:r>
            <w:r w:rsidR="000A2491" w:rsidRPr="00410A4D">
              <w:rPr>
                <w:sz w:val="18"/>
                <w:szCs w:val="18"/>
                <w:lang w:val="eu-ES"/>
              </w:rPr>
              <w:t>komunikazioaren</w:t>
            </w:r>
            <w:r w:rsidR="001A5895" w:rsidRPr="00410A4D">
              <w:rPr>
                <w:sz w:val="18"/>
                <w:szCs w:val="18"/>
                <w:lang w:val="eu-ES"/>
              </w:rPr>
              <w:t xml:space="preserve"> </w:t>
            </w:r>
            <w:r w:rsidR="000A2491" w:rsidRPr="00410A4D">
              <w:rPr>
                <w:sz w:val="18"/>
                <w:szCs w:val="18"/>
                <w:lang w:val="eu-ES"/>
              </w:rPr>
              <w:t>alorreko</w:t>
            </w:r>
            <w:r w:rsidRPr="00410A4D">
              <w:rPr>
                <w:sz w:val="18"/>
                <w:szCs w:val="18"/>
                <w:lang w:val="eu-ES"/>
              </w:rPr>
              <w:t xml:space="preserve"> </w:t>
            </w:r>
            <w:r w:rsidR="000A2491" w:rsidRPr="00410A4D">
              <w:rPr>
                <w:sz w:val="18"/>
                <w:szCs w:val="18"/>
                <w:lang w:val="eu-ES"/>
              </w:rPr>
              <w:t xml:space="preserve">enpresa txiki </w:t>
            </w:r>
            <w:r w:rsidRPr="00410A4D">
              <w:rPr>
                <w:sz w:val="18"/>
                <w:szCs w:val="18"/>
                <w:lang w:val="eu-ES"/>
              </w:rPr>
              <w:t xml:space="preserve">asko saldu </w:t>
            </w:r>
            <w:r w:rsidR="000A2491" w:rsidRPr="00410A4D">
              <w:rPr>
                <w:sz w:val="18"/>
                <w:szCs w:val="18"/>
                <w:lang w:val="eu-ES"/>
              </w:rPr>
              <w:t>zaizkie inbertsore atzerritarrei;</w:t>
            </w:r>
            <w:r w:rsidRPr="00410A4D">
              <w:rPr>
                <w:sz w:val="18"/>
                <w:szCs w:val="18"/>
                <w:lang w:val="eu-ES"/>
              </w:rPr>
              <w:t xml:space="preserve">, eta baita hazkunde potentzial </w:t>
            </w:r>
            <w:r w:rsidR="000A2491" w:rsidRPr="00410A4D">
              <w:rPr>
                <w:sz w:val="18"/>
                <w:szCs w:val="18"/>
                <w:lang w:val="eu-ES"/>
              </w:rPr>
              <w:t xml:space="preserve">handia </w:t>
            </w:r>
            <w:r w:rsidR="000A2491" w:rsidRPr="00410A4D">
              <w:rPr>
                <w:sz w:val="18"/>
                <w:szCs w:val="18"/>
                <w:lang w:val="eu-ES"/>
              </w:rPr>
              <w:lastRenderedPageBreak/>
              <w:t>z</w:t>
            </w:r>
            <w:r w:rsidRPr="00410A4D">
              <w:rPr>
                <w:sz w:val="18"/>
                <w:szCs w:val="18"/>
                <w:lang w:val="eu-ES"/>
              </w:rPr>
              <w:t xml:space="preserve">uten </w:t>
            </w:r>
            <w:r w:rsidR="000A2491" w:rsidRPr="00410A4D">
              <w:rPr>
                <w:sz w:val="18"/>
                <w:szCs w:val="18"/>
                <w:lang w:val="eu-ES"/>
              </w:rPr>
              <w:t xml:space="preserve">goi mailako </w:t>
            </w:r>
            <w:r w:rsidRPr="00410A4D">
              <w:rPr>
                <w:sz w:val="18"/>
                <w:szCs w:val="18"/>
                <w:lang w:val="eu-ES"/>
              </w:rPr>
              <w:t>bio</w:t>
            </w:r>
            <w:r w:rsidR="000A2491" w:rsidRPr="00410A4D">
              <w:rPr>
                <w:sz w:val="18"/>
                <w:szCs w:val="18"/>
                <w:lang w:val="eu-ES"/>
              </w:rPr>
              <w:t>-osasun arloko eta industriako zenbait ere</w:t>
            </w:r>
            <w:r w:rsidR="00567623" w:rsidRPr="00410A4D">
              <w:rPr>
                <w:sz w:val="18"/>
                <w:szCs w:val="18"/>
                <w:lang w:val="eu-ES"/>
              </w:rPr>
              <w:t xml:space="preserve"> </w:t>
            </w:r>
            <w:r w:rsidR="000A2491" w:rsidRPr="00410A4D">
              <w:rPr>
                <w:sz w:val="18"/>
                <w:szCs w:val="18"/>
                <w:lang w:val="eu-ES"/>
              </w:rPr>
              <w:t>bai</w:t>
            </w:r>
            <w:r w:rsidRPr="00410A4D">
              <w:rPr>
                <w:sz w:val="18"/>
                <w:szCs w:val="18"/>
                <w:lang w:val="eu-ES"/>
              </w:rPr>
              <w:t xml:space="preserve">. </w:t>
            </w:r>
            <w:r w:rsidR="000A2491" w:rsidRPr="00410A4D">
              <w:rPr>
                <w:sz w:val="18"/>
                <w:szCs w:val="18"/>
                <w:lang w:val="eu-ES"/>
              </w:rPr>
              <w:t xml:space="preserve">Norabide horretan, gure </w:t>
            </w:r>
            <w:r w:rsidR="00567623" w:rsidRPr="00410A4D">
              <w:rPr>
                <w:sz w:val="18"/>
                <w:szCs w:val="18"/>
                <w:lang w:val="eu-ES"/>
              </w:rPr>
              <w:t>enpresa</w:t>
            </w:r>
            <w:r w:rsidR="000A2491" w:rsidRPr="00410A4D">
              <w:rPr>
                <w:sz w:val="18"/>
                <w:szCs w:val="18"/>
                <w:lang w:val="eu-ES"/>
              </w:rPr>
              <w:t xml:space="preserve"> txiki</w:t>
            </w:r>
            <w:r w:rsidR="00567623" w:rsidRPr="00410A4D">
              <w:rPr>
                <w:sz w:val="18"/>
                <w:szCs w:val="18"/>
                <w:lang w:val="eu-ES"/>
              </w:rPr>
              <w:t xml:space="preserve">, </w:t>
            </w:r>
            <w:r w:rsidR="000A2491" w:rsidRPr="00410A4D">
              <w:rPr>
                <w:sz w:val="18"/>
                <w:szCs w:val="18"/>
                <w:lang w:val="eu-ES"/>
              </w:rPr>
              <w:t xml:space="preserve">ertain lehiakor askok industria-sektore erakargarrietan duten sustraitzea galtzeko arriskua dugu. Sektore horiek kanpoko inbertsiogileek edo atzerriko enpresa-taldeek eskuratu </w:t>
            </w:r>
            <w:r w:rsidR="00567623" w:rsidRPr="00410A4D">
              <w:rPr>
                <w:sz w:val="18"/>
                <w:szCs w:val="18"/>
                <w:lang w:val="eu-ES"/>
              </w:rPr>
              <w:t>ditzakete</w:t>
            </w:r>
            <w:r w:rsidR="000A2491" w:rsidRPr="00410A4D">
              <w:rPr>
                <w:sz w:val="18"/>
                <w:szCs w:val="18"/>
                <w:lang w:val="eu-ES"/>
              </w:rPr>
              <w:t xml:space="preserve"> etorkizuneko belaunaldi-txandakatzeetan, </w:t>
            </w:r>
            <w:r w:rsidR="00567623" w:rsidRPr="00410A4D">
              <w:rPr>
                <w:sz w:val="18"/>
                <w:szCs w:val="18"/>
                <w:lang w:val="eu-ES"/>
              </w:rPr>
              <w:t>bereziki</w:t>
            </w:r>
            <w:r w:rsidR="000A2491" w:rsidRPr="00410A4D">
              <w:rPr>
                <w:sz w:val="18"/>
                <w:szCs w:val="18"/>
                <w:lang w:val="eu-ES"/>
              </w:rPr>
              <w:t xml:space="preserve"> txandakatzea jabetzan edo zuzendaritzan ematen bada, edo desinbertsio-prozesuetan, batzuetan </w:t>
            </w:r>
            <w:proofErr w:type="spellStart"/>
            <w:r w:rsidR="000A2491" w:rsidRPr="00410A4D">
              <w:rPr>
                <w:sz w:val="18"/>
                <w:szCs w:val="18"/>
                <w:lang w:val="eu-ES"/>
              </w:rPr>
              <w:t>empresa</w:t>
            </w:r>
            <w:proofErr w:type="spellEnd"/>
            <w:r w:rsidR="000A2491" w:rsidRPr="00410A4D">
              <w:rPr>
                <w:sz w:val="18"/>
                <w:szCs w:val="18"/>
                <w:lang w:val="eu-ES"/>
              </w:rPr>
              <w:t xml:space="preserve"> familia bat eratu aurretik edo enpresan ondorengotza-arazo bat planteatu aurretik ere.</w:t>
            </w:r>
          </w:p>
          <w:p w14:paraId="32EDC566" w14:textId="77777777" w:rsidR="00785A70" w:rsidRPr="00410A4D" w:rsidRDefault="00785A70" w:rsidP="00785A70">
            <w:pPr>
              <w:pStyle w:val="Default"/>
              <w:jc w:val="both"/>
              <w:rPr>
                <w:sz w:val="18"/>
                <w:szCs w:val="18"/>
                <w:lang w:val="eu-ES"/>
              </w:rPr>
            </w:pPr>
          </w:p>
          <w:p w14:paraId="66BAA2CF" w14:textId="77777777" w:rsidR="00410A4D" w:rsidRPr="00410A4D" w:rsidRDefault="00410A4D" w:rsidP="00785A70">
            <w:pPr>
              <w:pStyle w:val="Default"/>
              <w:jc w:val="both"/>
              <w:rPr>
                <w:sz w:val="18"/>
                <w:szCs w:val="18"/>
                <w:lang w:val="eu-ES"/>
              </w:rPr>
            </w:pPr>
          </w:p>
          <w:p w14:paraId="2104C75A" w14:textId="77777777" w:rsidR="00785A70" w:rsidRPr="00410A4D" w:rsidRDefault="00785A70" w:rsidP="00785A70">
            <w:pPr>
              <w:pStyle w:val="Default"/>
              <w:jc w:val="both"/>
              <w:rPr>
                <w:sz w:val="18"/>
                <w:szCs w:val="18"/>
                <w:lang w:val="eu-ES"/>
              </w:rPr>
            </w:pPr>
            <w:r w:rsidRPr="00410A4D">
              <w:rPr>
                <w:sz w:val="18"/>
                <w:szCs w:val="18"/>
                <w:lang w:val="eu-ES"/>
              </w:rPr>
              <w:t xml:space="preserve">Hau da, </w:t>
            </w:r>
            <w:r w:rsidR="00491224" w:rsidRPr="00410A4D">
              <w:rPr>
                <w:sz w:val="18"/>
                <w:szCs w:val="18"/>
                <w:lang w:val="eu-ES"/>
              </w:rPr>
              <w:t xml:space="preserve">lege honek aditu behar dituen arazo asko familia </w:t>
            </w:r>
            <w:r w:rsidRPr="00410A4D">
              <w:rPr>
                <w:sz w:val="18"/>
                <w:szCs w:val="18"/>
                <w:lang w:val="eu-ES"/>
              </w:rPr>
              <w:t xml:space="preserve">ondare eta </w:t>
            </w:r>
            <w:proofErr w:type="spellStart"/>
            <w:r w:rsidR="00491224" w:rsidRPr="00410A4D">
              <w:rPr>
                <w:sz w:val="18"/>
                <w:szCs w:val="18"/>
                <w:lang w:val="eu-ES"/>
              </w:rPr>
              <w:t>negozioengan</w:t>
            </w:r>
            <w:proofErr w:type="spellEnd"/>
            <w:r w:rsidRPr="00410A4D">
              <w:rPr>
                <w:sz w:val="18"/>
                <w:szCs w:val="18"/>
                <w:lang w:val="eu-ES"/>
              </w:rPr>
              <w:t xml:space="preserve"> eragina</w:t>
            </w:r>
            <w:r w:rsidR="00491224" w:rsidRPr="00410A4D">
              <w:rPr>
                <w:sz w:val="18"/>
                <w:szCs w:val="18"/>
                <w:lang w:val="eu-ES"/>
              </w:rPr>
              <w:t xml:space="preserve"> daukate</w:t>
            </w:r>
            <w:r w:rsidRPr="00410A4D">
              <w:rPr>
                <w:sz w:val="18"/>
                <w:szCs w:val="18"/>
                <w:lang w:val="eu-ES"/>
              </w:rPr>
              <w:t xml:space="preserve">, bai </w:t>
            </w:r>
            <w:r w:rsidR="00491224" w:rsidRPr="00410A4D">
              <w:rPr>
                <w:sz w:val="18"/>
                <w:szCs w:val="18"/>
                <w:lang w:val="eu-ES"/>
              </w:rPr>
              <w:t xml:space="preserve">negozio hori lehen </w:t>
            </w:r>
            <w:r w:rsidRPr="00410A4D">
              <w:rPr>
                <w:sz w:val="18"/>
                <w:szCs w:val="18"/>
                <w:lang w:val="eu-ES"/>
              </w:rPr>
              <w:t>sektore</w:t>
            </w:r>
            <w:r w:rsidR="00491224" w:rsidRPr="00410A4D">
              <w:rPr>
                <w:sz w:val="18"/>
                <w:szCs w:val="18"/>
                <w:lang w:val="eu-ES"/>
              </w:rPr>
              <w:t xml:space="preserve"> aritzen </w:t>
            </w:r>
            <w:r w:rsidRPr="00410A4D">
              <w:rPr>
                <w:sz w:val="18"/>
                <w:szCs w:val="18"/>
                <w:lang w:val="eu-ES"/>
              </w:rPr>
              <w:t>bada, (</w:t>
            </w:r>
            <w:r w:rsidR="00491224" w:rsidRPr="00410A4D">
              <w:rPr>
                <w:sz w:val="18"/>
                <w:szCs w:val="18"/>
                <w:lang w:val="eu-ES"/>
              </w:rPr>
              <w:t>nekazal industriak, arrantzakoak</w:t>
            </w:r>
            <w:r w:rsidRPr="00410A4D">
              <w:rPr>
                <w:sz w:val="18"/>
                <w:szCs w:val="18"/>
                <w:lang w:val="eu-ES"/>
              </w:rPr>
              <w:t xml:space="preserve"> </w:t>
            </w:r>
            <w:r w:rsidR="00491224" w:rsidRPr="00410A4D">
              <w:rPr>
                <w:sz w:val="18"/>
                <w:szCs w:val="18"/>
                <w:lang w:val="eu-ES"/>
              </w:rPr>
              <w:t>ed</w:t>
            </w:r>
            <w:r w:rsidRPr="00410A4D">
              <w:rPr>
                <w:sz w:val="18"/>
                <w:szCs w:val="18"/>
                <w:lang w:val="eu-ES"/>
              </w:rPr>
              <w:t xml:space="preserve">o </w:t>
            </w:r>
            <w:r w:rsidR="00491224" w:rsidRPr="00410A4D">
              <w:rPr>
                <w:sz w:val="18"/>
                <w:szCs w:val="18"/>
                <w:lang w:val="eu-ES"/>
              </w:rPr>
              <w:t>basog</w:t>
            </w:r>
            <w:r w:rsidR="00CA1FF4" w:rsidRPr="00410A4D">
              <w:rPr>
                <w:sz w:val="18"/>
                <w:szCs w:val="18"/>
                <w:lang w:val="eu-ES"/>
              </w:rPr>
              <w:t xml:space="preserve">intza eta eraldaketan </w:t>
            </w:r>
            <w:proofErr w:type="spellStart"/>
            <w:r w:rsidR="00CA1FF4" w:rsidRPr="00410A4D">
              <w:rPr>
                <w:sz w:val="18"/>
                <w:szCs w:val="18"/>
                <w:lang w:val="eu-ES"/>
              </w:rPr>
              <w:t>dabiltza</w:t>
            </w:r>
            <w:r w:rsidR="00491224" w:rsidRPr="00410A4D">
              <w:rPr>
                <w:sz w:val="18"/>
                <w:szCs w:val="18"/>
                <w:lang w:val="eu-ES"/>
              </w:rPr>
              <w:t>nak</w:t>
            </w:r>
            <w:proofErr w:type="spellEnd"/>
            <w:r w:rsidR="00491224" w:rsidRPr="00410A4D">
              <w:rPr>
                <w:sz w:val="18"/>
                <w:szCs w:val="18"/>
                <w:lang w:val="eu-ES"/>
              </w:rPr>
              <w:t xml:space="preserve">; zein horietara lotutako jardun osagarrietan edo aurrekoei zerbitzu ematen </w:t>
            </w:r>
            <w:proofErr w:type="spellStart"/>
            <w:r w:rsidR="00491224" w:rsidRPr="00410A4D">
              <w:rPr>
                <w:sz w:val="18"/>
                <w:szCs w:val="18"/>
                <w:lang w:val="eu-ES"/>
              </w:rPr>
              <w:t>dietenetan</w:t>
            </w:r>
            <w:proofErr w:type="spellEnd"/>
            <w:r w:rsidR="00491224" w:rsidRPr="00410A4D">
              <w:rPr>
                <w:sz w:val="18"/>
                <w:szCs w:val="18"/>
                <w:lang w:val="eu-ES"/>
              </w:rPr>
              <w:t>, turismo jardunetan, artisautzan edo aurrekoetan erabili beharreko makina-erreminta alorrean, edo aurrekoetan erabili ez</w:t>
            </w:r>
            <w:r w:rsidR="00CA1FF4" w:rsidRPr="00410A4D">
              <w:rPr>
                <w:sz w:val="18"/>
                <w:szCs w:val="18"/>
                <w:lang w:val="eu-ES"/>
              </w:rPr>
              <w:t xml:space="preserve"> </w:t>
            </w:r>
            <w:r w:rsidR="00491224" w:rsidRPr="00410A4D">
              <w:rPr>
                <w:sz w:val="18"/>
                <w:szCs w:val="18"/>
                <w:lang w:val="eu-ES"/>
              </w:rPr>
              <w:t xml:space="preserve">arren) bai eta familia jarduna lehen sektoretik at ematen bada ere, buru-belarri arlo industrialean edo zerbitzukoan ematen bada ere, eta </w:t>
            </w:r>
            <w:proofErr w:type="spellStart"/>
            <w:r w:rsidR="00491224" w:rsidRPr="00410A4D">
              <w:rPr>
                <w:sz w:val="18"/>
                <w:szCs w:val="18"/>
                <w:lang w:val="eu-ES"/>
              </w:rPr>
              <w:t>arazook</w:t>
            </w:r>
            <w:proofErr w:type="spellEnd"/>
            <w:r w:rsidR="00491224" w:rsidRPr="00410A4D">
              <w:rPr>
                <w:sz w:val="18"/>
                <w:szCs w:val="18"/>
                <w:lang w:val="eu-ES"/>
              </w:rPr>
              <w:t xml:space="preserve"> euskal ekonomian eragin itzela dute, betidanik haren oinarri izan diren </w:t>
            </w:r>
            <w:r w:rsidR="00CA1FF4" w:rsidRPr="00410A4D">
              <w:rPr>
                <w:sz w:val="18"/>
                <w:szCs w:val="18"/>
                <w:lang w:val="eu-ES"/>
              </w:rPr>
              <w:t>enpresa</w:t>
            </w:r>
            <w:r w:rsidR="00491224" w:rsidRPr="00410A4D">
              <w:rPr>
                <w:sz w:val="18"/>
                <w:szCs w:val="18"/>
                <w:lang w:val="eu-ES"/>
              </w:rPr>
              <w:t xml:space="preserve"> familia izan delako. Izatez, familia enpresak euskal ehun </w:t>
            </w:r>
            <w:proofErr w:type="spellStart"/>
            <w:r w:rsidR="00491224" w:rsidRPr="00410A4D">
              <w:rPr>
                <w:sz w:val="18"/>
                <w:szCs w:val="18"/>
                <w:lang w:val="eu-ES"/>
              </w:rPr>
              <w:t>produktugilearen</w:t>
            </w:r>
            <w:proofErr w:type="spellEnd"/>
            <w:r w:rsidR="00491224" w:rsidRPr="00410A4D">
              <w:rPr>
                <w:sz w:val="18"/>
                <w:szCs w:val="18"/>
                <w:lang w:val="eu-ES"/>
              </w:rPr>
              <w:t xml:space="preserve"> %70a dira, beraz, </w:t>
            </w:r>
            <w:r w:rsidR="00CA1FF4" w:rsidRPr="00410A4D">
              <w:rPr>
                <w:sz w:val="18"/>
                <w:szCs w:val="18"/>
                <w:lang w:val="eu-ES"/>
              </w:rPr>
              <w:t xml:space="preserve">euren arazoak Euskadin </w:t>
            </w:r>
            <w:r w:rsidR="00491224" w:rsidRPr="00410A4D">
              <w:rPr>
                <w:sz w:val="18"/>
                <w:szCs w:val="18"/>
                <w:lang w:val="eu-ES"/>
              </w:rPr>
              <w:t xml:space="preserve">lehen </w:t>
            </w:r>
            <w:r w:rsidR="00CA1FF4" w:rsidRPr="00410A4D">
              <w:rPr>
                <w:sz w:val="18"/>
                <w:szCs w:val="18"/>
                <w:lang w:val="eu-ES"/>
              </w:rPr>
              <w:t>mailako arazoak direla ulertu behar da</w:t>
            </w:r>
            <w:r w:rsidRPr="00410A4D">
              <w:rPr>
                <w:sz w:val="18"/>
                <w:szCs w:val="18"/>
                <w:lang w:val="eu-ES"/>
              </w:rPr>
              <w:t>.</w:t>
            </w:r>
          </w:p>
          <w:p w14:paraId="4F608D9A" w14:textId="77777777" w:rsidR="00E442CB" w:rsidRPr="00410A4D" w:rsidRDefault="00E442CB" w:rsidP="00E442CB">
            <w:pPr>
              <w:jc w:val="both"/>
              <w:rPr>
                <w:rFonts w:ascii="Arial" w:eastAsia="Calibri" w:hAnsi="Arial" w:cs="Arial"/>
                <w:sz w:val="18"/>
                <w:szCs w:val="18"/>
              </w:rPr>
            </w:pPr>
          </w:p>
          <w:p w14:paraId="462538D8" w14:textId="77777777" w:rsidR="00410A4D" w:rsidRPr="00410A4D" w:rsidRDefault="00410A4D" w:rsidP="00E442CB">
            <w:pPr>
              <w:pStyle w:val="Default"/>
              <w:jc w:val="both"/>
              <w:rPr>
                <w:b/>
                <w:sz w:val="18"/>
                <w:szCs w:val="18"/>
                <w:u w:val="single"/>
              </w:rPr>
            </w:pPr>
          </w:p>
          <w:p w14:paraId="1D027F87" w14:textId="77777777" w:rsidR="00E442CB" w:rsidRPr="00410A4D" w:rsidRDefault="00E442CB" w:rsidP="00E442CB">
            <w:pPr>
              <w:pStyle w:val="Default"/>
              <w:jc w:val="both"/>
              <w:rPr>
                <w:sz w:val="18"/>
                <w:szCs w:val="18"/>
              </w:rPr>
            </w:pPr>
            <w:r w:rsidRPr="00410A4D">
              <w:rPr>
                <w:b/>
                <w:sz w:val="18"/>
                <w:szCs w:val="18"/>
                <w:u w:val="single"/>
              </w:rPr>
              <w:t xml:space="preserve">2.- </w:t>
            </w:r>
            <w:proofErr w:type="spellStart"/>
            <w:r w:rsidRPr="00410A4D">
              <w:rPr>
                <w:b/>
                <w:sz w:val="18"/>
                <w:szCs w:val="18"/>
                <w:u w:val="single"/>
              </w:rPr>
              <w:t>Araudia</w:t>
            </w:r>
            <w:proofErr w:type="spellEnd"/>
            <w:r w:rsidRPr="00410A4D">
              <w:rPr>
                <w:b/>
                <w:sz w:val="18"/>
                <w:szCs w:val="18"/>
                <w:u w:val="single"/>
              </w:rPr>
              <w:t xml:space="preserve"> </w:t>
            </w:r>
            <w:proofErr w:type="spellStart"/>
            <w:r w:rsidRPr="00410A4D">
              <w:rPr>
                <w:b/>
                <w:sz w:val="18"/>
                <w:szCs w:val="18"/>
                <w:u w:val="single"/>
              </w:rPr>
              <w:t>onartzeko</w:t>
            </w:r>
            <w:proofErr w:type="spellEnd"/>
            <w:r w:rsidRPr="00410A4D">
              <w:rPr>
                <w:b/>
                <w:sz w:val="18"/>
                <w:szCs w:val="18"/>
                <w:u w:val="single"/>
              </w:rPr>
              <w:t xml:space="preserve"> </w:t>
            </w:r>
            <w:proofErr w:type="spellStart"/>
            <w:r w:rsidRPr="00410A4D">
              <w:rPr>
                <w:b/>
                <w:sz w:val="18"/>
                <w:szCs w:val="18"/>
                <w:u w:val="single"/>
              </w:rPr>
              <w:t>beharra</w:t>
            </w:r>
            <w:proofErr w:type="spellEnd"/>
            <w:r w:rsidRPr="00410A4D">
              <w:rPr>
                <w:b/>
                <w:sz w:val="18"/>
                <w:szCs w:val="18"/>
                <w:u w:val="single"/>
              </w:rPr>
              <w:t xml:space="preserve"> eta </w:t>
            </w:r>
            <w:proofErr w:type="spellStart"/>
            <w:r w:rsidRPr="00410A4D">
              <w:rPr>
                <w:b/>
                <w:sz w:val="18"/>
                <w:szCs w:val="18"/>
                <w:u w:val="single"/>
              </w:rPr>
              <w:t>egokitasuna</w:t>
            </w:r>
            <w:proofErr w:type="spellEnd"/>
            <w:r w:rsidRPr="00410A4D">
              <w:rPr>
                <w:rStyle w:val="PiedepginaCar"/>
                <w:sz w:val="18"/>
                <w:szCs w:val="18"/>
              </w:rPr>
              <w:t xml:space="preserve">: </w:t>
            </w:r>
          </w:p>
          <w:p w14:paraId="03E31558" w14:textId="77777777" w:rsidR="00E442CB" w:rsidRPr="00410A4D" w:rsidRDefault="00E442CB" w:rsidP="00E442CB">
            <w:pPr>
              <w:pStyle w:val="Default"/>
              <w:jc w:val="both"/>
              <w:rPr>
                <w:sz w:val="18"/>
                <w:szCs w:val="18"/>
              </w:rPr>
            </w:pPr>
          </w:p>
          <w:p w14:paraId="39B68665" w14:textId="77777777" w:rsidR="00410A4D" w:rsidRPr="00410A4D" w:rsidRDefault="00410A4D" w:rsidP="00785A70">
            <w:pPr>
              <w:pStyle w:val="Default"/>
              <w:jc w:val="both"/>
              <w:rPr>
                <w:sz w:val="18"/>
                <w:szCs w:val="18"/>
              </w:rPr>
            </w:pPr>
          </w:p>
          <w:p w14:paraId="2A4E97BA" w14:textId="77777777" w:rsidR="00065045" w:rsidRPr="00410A4D" w:rsidRDefault="00521A07" w:rsidP="00785A70">
            <w:pPr>
              <w:pStyle w:val="Default"/>
              <w:jc w:val="both"/>
              <w:rPr>
                <w:sz w:val="18"/>
                <w:szCs w:val="18"/>
                <w:lang w:val="eu-ES"/>
              </w:rPr>
            </w:pPr>
            <w:r w:rsidRPr="00410A4D">
              <w:rPr>
                <w:sz w:val="18"/>
                <w:szCs w:val="18"/>
                <w:lang w:val="eu-ES"/>
              </w:rPr>
              <w:t xml:space="preserve">Azaldutako arazoei aurre </w:t>
            </w:r>
            <w:proofErr w:type="spellStart"/>
            <w:r w:rsidRPr="00410A4D">
              <w:rPr>
                <w:sz w:val="18"/>
                <w:szCs w:val="18"/>
                <w:lang w:val="eu-ES"/>
              </w:rPr>
              <w:t>egiterakoan</w:t>
            </w:r>
            <w:proofErr w:type="spellEnd"/>
            <w:r w:rsidRPr="00410A4D">
              <w:rPr>
                <w:sz w:val="18"/>
                <w:szCs w:val="18"/>
                <w:lang w:val="eu-ES"/>
              </w:rPr>
              <w:t>, g</w:t>
            </w:r>
            <w:r w:rsidR="00785A70" w:rsidRPr="00410A4D">
              <w:rPr>
                <w:sz w:val="18"/>
                <w:szCs w:val="18"/>
                <w:lang w:val="eu-ES"/>
              </w:rPr>
              <w:t xml:space="preserve">aur egun, gure Zuzenbide </w:t>
            </w:r>
            <w:r w:rsidR="00065045" w:rsidRPr="00410A4D">
              <w:rPr>
                <w:sz w:val="18"/>
                <w:szCs w:val="18"/>
                <w:lang w:val="eu-ES"/>
              </w:rPr>
              <w:t>Zibilaren baitan</w:t>
            </w:r>
            <w:r w:rsidR="00785A70" w:rsidRPr="00410A4D">
              <w:rPr>
                <w:sz w:val="18"/>
                <w:szCs w:val="18"/>
                <w:lang w:val="eu-ES"/>
              </w:rPr>
              <w:t xml:space="preserve"> </w:t>
            </w:r>
            <w:r w:rsidRPr="00410A4D">
              <w:rPr>
                <w:sz w:val="18"/>
                <w:szCs w:val="18"/>
                <w:lang w:val="eu-ES"/>
              </w:rPr>
              <w:t xml:space="preserve">tresnak aurkitu ditzakegu </w:t>
            </w:r>
            <w:r w:rsidR="00785A70" w:rsidRPr="00410A4D">
              <w:rPr>
                <w:sz w:val="18"/>
                <w:szCs w:val="18"/>
                <w:lang w:val="eu-ES"/>
              </w:rPr>
              <w:t>joera ho</w:t>
            </w:r>
            <w:r w:rsidRPr="00410A4D">
              <w:rPr>
                <w:sz w:val="18"/>
                <w:szCs w:val="18"/>
                <w:lang w:val="eu-ES"/>
              </w:rPr>
              <w:t>rri galga jar</w:t>
            </w:r>
            <w:r w:rsidR="00785A70" w:rsidRPr="00410A4D">
              <w:rPr>
                <w:sz w:val="18"/>
                <w:szCs w:val="18"/>
                <w:lang w:val="eu-ES"/>
              </w:rPr>
              <w:t xml:space="preserve">tzeko, </w:t>
            </w:r>
            <w:r w:rsidR="00065045" w:rsidRPr="00410A4D">
              <w:rPr>
                <w:sz w:val="18"/>
                <w:szCs w:val="18"/>
                <w:lang w:val="eu-ES"/>
              </w:rPr>
              <w:t xml:space="preserve">gure </w:t>
            </w:r>
            <w:r w:rsidR="00785A70" w:rsidRPr="00410A4D">
              <w:rPr>
                <w:sz w:val="18"/>
                <w:szCs w:val="18"/>
                <w:lang w:val="eu-ES"/>
              </w:rPr>
              <w:t xml:space="preserve">Foru </w:t>
            </w:r>
            <w:r w:rsidR="00065045" w:rsidRPr="00410A4D">
              <w:rPr>
                <w:sz w:val="18"/>
                <w:szCs w:val="18"/>
                <w:lang w:val="eu-ES"/>
              </w:rPr>
              <w:t xml:space="preserve">Zuzenbide </w:t>
            </w:r>
            <w:r w:rsidR="00785A70" w:rsidRPr="00410A4D">
              <w:rPr>
                <w:sz w:val="18"/>
                <w:szCs w:val="18"/>
                <w:lang w:val="eu-ES"/>
              </w:rPr>
              <w:t xml:space="preserve">edo </w:t>
            </w:r>
            <w:r w:rsidR="00065045" w:rsidRPr="00410A4D">
              <w:rPr>
                <w:sz w:val="18"/>
                <w:szCs w:val="18"/>
                <w:lang w:val="eu-ES"/>
              </w:rPr>
              <w:t xml:space="preserve">Zuzenbide zibil </w:t>
            </w:r>
            <w:r w:rsidR="00785A70" w:rsidRPr="00410A4D">
              <w:rPr>
                <w:sz w:val="18"/>
                <w:szCs w:val="18"/>
                <w:lang w:val="eu-ES"/>
              </w:rPr>
              <w:t>berezi</w:t>
            </w:r>
            <w:r w:rsidR="00065045" w:rsidRPr="00410A4D">
              <w:rPr>
                <w:sz w:val="18"/>
                <w:szCs w:val="18"/>
                <w:lang w:val="eu-ES"/>
              </w:rPr>
              <w:t>aren oinarrizkoak izan diren ondare zuzenbidearen erakunde tradizionalen eguneratze eta garapen horren bidez. Erakunde horiek, hasiera hasieratik, ardura handia zuten</w:t>
            </w:r>
            <w:r w:rsidR="00785A70" w:rsidRPr="00410A4D">
              <w:rPr>
                <w:sz w:val="18"/>
                <w:szCs w:val="18"/>
                <w:lang w:val="eu-ES"/>
              </w:rPr>
              <w:t xml:space="preserve"> </w:t>
            </w:r>
            <w:r w:rsidR="00065045" w:rsidRPr="00410A4D">
              <w:rPr>
                <w:sz w:val="18"/>
                <w:szCs w:val="18"/>
                <w:lang w:val="eu-ES"/>
              </w:rPr>
              <w:t xml:space="preserve">familia baten ziren </w:t>
            </w:r>
            <w:r w:rsidR="00785A70" w:rsidRPr="00410A4D">
              <w:rPr>
                <w:sz w:val="18"/>
                <w:szCs w:val="18"/>
                <w:lang w:val="eu-ES"/>
              </w:rPr>
              <w:t xml:space="preserve">baserri, </w:t>
            </w:r>
            <w:r w:rsidR="00065045" w:rsidRPr="00410A4D">
              <w:rPr>
                <w:sz w:val="18"/>
                <w:szCs w:val="18"/>
                <w:lang w:val="eu-ES"/>
              </w:rPr>
              <w:t xml:space="preserve">burdinola eta errotak osatzen zuten ondarea. ahal zen neurrian, familia tronkal horren kontrolpean mantenduko zela </w:t>
            </w:r>
            <w:r w:rsidR="00785A70" w:rsidRPr="00410A4D">
              <w:rPr>
                <w:sz w:val="18"/>
                <w:szCs w:val="18"/>
                <w:lang w:val="eu-ES"/>
              </w:rPr>
              <w:t>bermatzeko</w:t>
            </w:r>
            <w:r w:rsidR="00065045" w:rsidRPr="00410A4D">
              <w:rPr>
                <w:sz w:val="18"/>
                <w:szCs w:val="18"/>
                <w:lang w:val="eu-ES"/>
              </w:rPr>
              <w:t>, ondare hori (lur, eraikin, erantsiak)</w:t>
            </w:r>
            <w:r w:rsidR="00785A70" w:rsidRPr="00410A4D">
              <w:rPr>
                <w:sz w:val="18"/>
                <w:szCs w:val="18"/>
                <w:lang w:val="eu-ES"/>
              </w:rPr>
              <w:t xml:space="preserve"> familia</w:t>
            </w:r>
            <w:r w:rsidR="00065045" w:rsidRPr="00410A4D">
              <w:rPr>
                <w:sz w:val="18"/>
                <w:szCs w:val="18"/>
                <w:lang w:val="eu-ES"/>
              </w:rPr>
              <w:t>ren sostengua ziurtatzeko ezinbesteko gaiak zelako</w:t>
            </w:r>
            <w:r w:rsidR="00785A70" w:rsidRPr="00410A4D">
              <w:rPr>
                <w:sz w:val="18"/>
                <w:szCs w:val="18"/>
                <w:lang w:val="eu-ES"/>
              </w:rPr>
              <w:t xml:space="preserve">. </w:t>
            </w:r>
            <w:r w:rsidR="00A23571" w:rsidRPr="00410A4D">
              <w:rPr>
                <w:sz w:val="18"/>
                <w:szCs w:val="18"/>
                <w:lang w:val="eu-ES"/>
              </w:rPr>
              <w:t xml:space="preserve">Gaur egun, enpresa ondarearen </w:t>
            </w:r>
            <w:proofErr w:type="spellStart"/>
            <w:r w:rsidR="00A23571" w:rsidRPr="00410A4D">
              <w:rPr>
                <w:sz w:val="18"/>
                <w:szCs w:val="18"/>
                <w:lang w:val="eu-ES"/>
              </w:rPr>
              <w:t>titulartasunpean</w:t>
            </w:r>
            <w:proofErr w:type="spellEnd"/>
            <w:r w:rsidR="00A23571" w:rsidRPr="00410A4D">
              <w:rPr>
                <w:sz w:val="18"/>
                <w:szCs w:val="18"/>
                <w:lang w:val="eu-ES"/>
              </w:rPr>
              <w:t xml:space="preserve"> dauden produkzioaren oinarrizko elementuek ere familiaren sostengu diren neurrian, ondare hori enpresa familiaren kontrolpean mantendu nahiko genukeen bezala, akzioetan edo enpresatan gauzatutako ondarea izan arren. </w:t>
            </w:r>
          </w:p>
          <w:p w14:paraId="241F758A" w14:textId="77777777" w:rsidR="00785A70" w:rsidRPr="00410A4D" w:rsidRDefault="00785A70" w:rsidP="00785A70">
            <w:pPr>
              <w:pStyle w:val="Default"/>
              <w:jc w:val="both"/>
              <w:rPr>
                <w:sz w:val="18"/>
                <w:szCs w:val="18"/>
                <w:lang w:val="eu-ES"/>
              </w:rPr>
            </w:pPr>
          </w:p>
          <w:p w14:paraId="65ED0719" w14:textId="77777777" w:rsidR="00410A4D" w:rsidRPr="00410A4D" w:rsidRDefault="00410A4D" w:rsidP="00785A70">
            <w:pPr>
              <w:pStyle w:val="Default"/>
              <w:jc w:val="both"/>
              <w:rPr>
                <w:sz w:val="18"/>
                <w:szCs w:val="18"/>
                <w:lang w:val="eu-ES"/>
              </w:rPr>
            </w:pPr>
          </w:p>
          <w:p w14:paraId="51362D5C" w14:textId="77777777" w:rsidR="004D3E03" w:rsidRPr="00410A4D" w:rsidRDefault="00785A70" w:rsidP="00785A70">
            <w:pPr>
              <w:pStyle w:val="Default"/>
              <w:jc w:val="both"/>
              <w:rPr>
                <w:sz w:val="18"/>
                <w:szCs w:val="18"/>
                <w:lang w:val="eu-ES"/>
              </w:rPr>
            </w:pPr>
            <w:r w:rsidRPr="00410A4D">
              <w:rPr>
                <w:sz w:val="18"/>
                <w:szCs w:val="18"/>
                <w:lang w:val="eu-ES"/>
              </w:rPr>
              <w:t>Era berean, Euskal Zuzenbide zibilaren 5/2015</w:t>
            </w:r>
            <w:r w:rsidR="007A2C5D" w:rsidRPr="00410A4D">
              <w:rPr>
                <w:sz w:val="18"/>
                <w:szCs w:val="18"/>
                <w:lang w:val="eu-ES"/>
              </w:rPr>
              <w:t xml:space="preserve"> Legean deitzen duen ondare zuzenbidear</w:t>
            </w:r>
            <w:r w:rsidRPr="00410A4D">
              <w:rPr>
                <w:sz w:val="18"/>
                <w:szCs w:val="18"/>
                <w:lang w:val="eu-ES"/>
              </w:rPr>
              <w:t>en garapena, baserri figurarekin lotutako kontzeptu eta erakun</w:t>
            </w:r>
            <w:r w:rsidR="007A2C5D" w:rsidRPr="00410A4D">
              <w:rPr>
                <w:sz w:val="18"/>
                <w:szCs w:val="18"/>
                <w:lang w:val="eu-ES"/>
              </w:rPr>
              <w:t>de juridikoe</w:t>
            </w:r>
            <w:r w:rsidRPr="00410A4D">
              <w:rPr>
                <w:sz w:val="18"/>
                <w:szCs w:val="18"/>
                <w:lang w:val="eu-ES"/>
              </w:rPr>
              <w:t>na, erakun</w:t>
            </w:r>
            <w:r w:rsidR="007A2C5D" w:rsidRPr="00410A4D">
              <w:rPr>
                <w:sz w:val="18"/>
                <w:szCs w:val="18"/>
                <w:lang w:val="eu-ES"/>
              </w:rPr>
              <w:t xml:space="preserve">de honen </w:t>
            </w:r>
            <w:r w:rsidR="00C2565D" w:rsidRPr="00410A4D">
              <w:rPr>
                <w:sz w:val="18"/>
                <w:szCs w:val="18"/>
                <w:lang w:val="eu-ES"/>
              </w:rPr>
              <w:t>aspaldiko</w:t>
            </w:r>
            <w:r w:rsidR="007A2C5D" w:rsidRPr="00410A4D">
              <w:rPr>
                <w:sz w:val="18"/>
                <w:szCs w:val="18"/>
                <w:lang w:val="eu-ES"/>
              </w:rPr>
              <w:t xml:space="preserve"> krisiarekin batera ulertu behar</w:t>
            </w:r>
            <w:r w:rsidRPr="00410A4D">
              <w:rPr>
                <w:sz w:val="18"/>
                <w:szCs w:val="18"/>
                <w:lang w:val="eu-ES"/>
              </w:rPr>
              <w:t xml:space="preserve"> dira, </w:t>
            </w:r>
            <w:r w:rsidR="007A2C5D" w:rsidRPr="00410A4D">
              <w:rPr>
                <w:sz w:val="18"/>
                <w:szCs w:val="18"/>
                <w:lang w:val="eu-ES"/>
              </w:rPr>
              <w:t xml:space="preserve">azaldu dugun </w:t>
            </w:r>
            <w:r w:rsidRPr="00410A4D">
              <w:rPr>
                <w:sz w:val="18"/>
                <w:szCs w:val="18"/>
                <w:lang w:val="eu-ES"/>
              </w:rPr>
              <w:t>leh</w:t>
            </w:r>
            <w:r w:rsidR="007A2C5D" w:rsidRPr="00410A4D">
              <w:rPr>
                <w:sz w:val="18"/>
                <w:szCs w:val="18"/>
                <w:lang w:val="eu-ES"/>
              </w:rPr>
              <w:t>en sektorearen krisiari batuta</w:t>
            </w:r>
            <w:r w:rsidRPr="00410A4D">
              <w:rPr>
                <w:sz w:val="18"/>
                <w:szCs w:val="18"/>
                <w:lang w:val="eu-ES"/>
              </w:rPr>
              <w:t xml:space="preserve">, </w:t>
            </w:r>
            <w:r w:rsidR="007A2C5D" w:rsidRPr="00410A4D">
              <w:rPr>
                <w:sz w:val="18"/>
                <w:szCs w:val="18"/>
                <w:lang w:val="eu-ES"/>
              </w:rPr>
              <w:t>batez ere</w:t>
            </w:r>
            <w:r w:rsidRPr="00410A4D">
              <w:rPr>
                <w:sz w:val="18"/>
                <w:szCs w:val="18"/>
                <w:lang w:val="eu-ES"/>
              </w:rPr>
              <w:t>,</w:t>
            </w:r>
            <w:r w:rsidR="007A2C5D" w:rsidRPr="00410A4D">
              <w:rPr>
                <w:sz w:val="18"/>
                <w:szCs w:val="18"/>
                <w:lang w:val="eu-ES"/>
              </w:rPr>
              <w:t xml:space="preserve"> nekazaritza lurren gaineko presio urbanistikoe</w:t>
            </w:r>
            <w:r w:rsidRPr="00410A4D">
              <w:rPr>
                <w:sz w:val="18"/>
                <w:szCs w:val="18"/>
                <w:lang w:val="eu-ES"/>
              </w:rPr>
              <w:t xml:space="preserve">i </w:t>
            </w:r>
            <w:r w:rsidR="007A2C5D" w:rsidRPr="00410A4D">
              <w:rPr>
                <w:sz w:val="18"/>
                <w:szCs w:val="18"/>
                <w:lang w:val="eu-ES"/>
              </w:rPr>
              <w:t xml:space="preserve">eta </w:t>
            </w:r>
            <w:r w:rsidRPr="00410A4D">
              <w:rPr>
                <w:sz w:val="18"/>
                <w:szCs w:val="18"/>
                <w:lang w:val="eu-ES"/>
              </w:rPr>
              <w:t>beste mota bat</w:t>
            </w:r>
            <w:r w:rsidR="007A2C5D" w:rsidRPr="00410A4D">
              <w:rPr>
                <w:sz w:val="18"/>
                <w:szCs w:val="18"/>
                <w:lang w:val="eu-ES"/>
              </w:rPr>
              <w:t>ekoei eta “ez-</w:t>
            </w:r>
            <w:proofErr w:type="spellStart"/>
            <w:r w:rsidR="007A2C5D" w:rsidRPr="00410A4D">
              <w:rPr>
                <w:sz w:val="18"/>
                <w:szCs w:val="18"/>
                <w:lang w:val="eu-ES"/>
              </w:rPr>
              <w:t>nekazaritze</w:t>
            </w:r>
            <w:proofErr w:type="spellEnd"/>
            <w:r w:rsidR="007A2C5D" w:rsidRPr="00410A4D">
              <w:rPr>
                <w:sz w:val="18"/>
                <w:szCs w:val="18"/>
                <w:lang w:val="eu-ES"/>
              </w:rPr>
              <w:t xml:space="preserve">” </w:t>
            </w:r>
            <w:r w:rsidRPr="00410A4D">
              <w:rPr>
                <w:sz w:val="18"/>
                <w:szCs w:val="18"/>
                <w:lang w:val="eu-ES"/>
              </w:rPr>
              <w:t>prozesue</w:t>
            </w:r>
            <w:r w:rsidR="007A2C5D" w:rsidRPr="00410A4D">
              <w:rPr>
                <w:sz w:val="18"/>
                <w:szCs w:val="18"/>
                <w:lang w:val="eu-ES"/>
              </w:rPr>
              <w:t>i lotuta</w:t>
            </w:r>
            <w:r w:rsidRPr="00410A4D">
              <w:rPr>
                <w:sz w:val="18"/>
                <w:szCs w:val="18"/>
                <w:lang w:val="eu-ES"/>
              </w:rPr>
              <w:t>.</w:t>
            </w:r>
          </w:p>
          <w:p w14:paraId="2677161D" w14:textId="77777777" w:rsidR="00785A70" w:rsidRPr="00410A4D" w:rsidRDefault="00785A70" w:rsidP="00785A70">
            <w:pPr>
              <w:pStyle w:val="Default"/>
              <w:jc w:val="both"/>
              <w:rPr>
                <w:sz w:val="18"/>
                <w:szCs w:val="18"/>
                <w:lang w:val="eu-ES"/>
              </w:rPr>
            </w:pPr>
          </w:p>
          <w:p w14:paraId="41981B65" w14:textId="77777777" w:rsidR="00785A70" w:rsidRPr="00410A4D" w:rsidRDefault="00785A70" w:rsidP="00785A70">
            <w:pPr>
              <w:pStyle w:val="Default"/>
              <w:jc w:val="both"/>
              <w:rPr>
                <w:sz w:val="18"/>
                <w:szCs w:val="18"/>
                <w:lang w:val="eu-ES"/>
              </w:rPr>
            </w:pPr>
            <w:r w:rsidRPr="00410A4D">
              <w:rPr>
                <w:sz w:val="18"/>
                <w:szCs w:val="18"/>
                <w:lang w:val="eu-ES"/>
              </w:rPr>
              <w:t xml:space="preserve">Horregatik guztiagatik, Zuzenbide Zibilak ondarea eratzeko eta eskualdatzeko lege-araubidea modu </w:t>
            </w:r>
            <w:r w:rsidRPr="00410A4D">
              <w:rPr>
                <w:sz w:val="18"/>
                <w:szCs w:val="18"/>
                <w:lang w:val="eu-ES"/>
              </w:rPr>
              <w:lastRenderedPageBreak/>
              <w:t xml:space="preserve">zabalean garatu behar du, </w:t>
            </w:r>
            <w:r w:rsidR="007A2C5D" w:rsidRPr="00410A4D">
              <w:rPr>
                <w:sz w:val="18"/>
                <w:szCs w:val="18"/>
                <w:lang w:val="eu-ES"/>
              </w:rPr>
              <w:t>horri eragiten dio</w:t>
            </w:r>
            <w:r w:rsidRPr="00410A4D">
              <w:rPr>
                <w:sz w:val="18"/>
                <w:szCs w:val="18"/>
                <w:lang w:val="eu-ES"/>
              </w:rPr>
              <w:t>ten arau-</w:t>
            </w:r>
            <w:r w:rsidR="007A2C5D" w:rsidRPr="00410A4D">
              <w:rPr>
                <w:sz w:val="18"/>
                <w:szCs w:val="18"/>
                <w:lang w:val="eu-ES"/>
              </w:rPr>
              <w:t xml:space="preserve">gainerako </w:t>
            </w:r>
            <w:r w:rsidRPr="00410A4D">
              <w:rPr>
                <w:sz w:val="18"/>
                <w:szCs w:val="18"/>
                <w:lang w:val="eu-ES"/>
              </w:rPr>
              <w:t>esparru</w:t>
            </w:r>
            <w:r w:rsidR="007A2C5D" w:rsidRPr="00410A4D">
              <w:rPr>
                <w:sz w:val="18"/>
                <w:szCs w:val="18"/>
                <w:lang w:val="eu-ES"/>
              </w:rPr>
              <w:t xml:space="preserve"> ugariak kontutan eta horiei</w:t>
            </w:r>
            <w:r w:rsidRPr="00410A4D">
              <w:rPr>
                <w:sz w:val="18"/>
                <w:szCs w:val="18"/>
                <w:lang w:val="eu-ES"/>
              </w:rPr>
              <w:t xml:space="preserve"> lotuta (legeria zibil erkidetik hasi eta </w:t>
            </w:r>
            <w:r w:rsidR="007A2C5D" w:rsidRPr="00410A4D">
              <w:rPr>
                <w:sz w:val="18"/>
                <w:szCs w:val="18"/>
                <w:lang w:val="eu-ES"/>
              </w:rPr>
              <w:t>hirigintzari, etxebizitzari edo nekazaritzari eragiten dioten lege autonomikoetara</w:t>
            </w:r>
            <w:r w:rsidRPr="00410A4D">
              <w:rPr>
                <w:sz w:val="18"/>
                <w:szCs w:val="18"/>
                <w:lang w:val="eu-ES"/>
              </w:rPr>
              <w:t>), eta familia-enpresen errealitatera (ez soilik nekazaritza</w:t>
            </w:r>
            <w:r w:rsidR="007A2C5D" w:rsidRPr="00410A4D">
              <w:rPr>
                <w:sz w:val="18"/>
                <w:szCs w:val="18"/>
                <w:lang w:val="eu-ES"/>
              </w:rPr>
              <w:t xml:space="preserve"> enpresen horreta</w:t>
            </w:r>
            <w:r w:rsidRPr="00410A4D">
              <w:rPr>
                <w:sz w:val="18"/>
                <w:szCs w:val="18"/>
                <w:lang w:val="eu-ES"/>
              </w:rPr>
              <w:t>ra) eta haien premietara egokituta.</w:t>
            </w:r>
          </w:p>
          <w:p w14:paraId="035FC8C3" w14:textId="77777777" w:rsidR="00785A70" w:rsidRPr="00410A4D" w:rsidRDefault="00785A70" w:rsidP="00785A70">
            <w:pPr>
              <w:pStyle w:val="Default"/>
              <w:jc w:val="both"/>
              <w:rPr>
                <w:sz w:val="18"/>
                <w:szCs w:val="18"/>
                <w:lang w:val="eu-ES"/>
              </w:rPr>
            </w:pPr>
          </w:p>
          <w:p w14:paraId="0CA596DE" w14:textId="77777777" w:rsidR="00785A70" w:rsidRPr="00410A4D" w:rsidRDefault="00785A70" w:rsidP="00785A70">
            <w:pPr>
              <w:pStyle w:val="Default"/>
              <w:jc w:val="both"/>
              <w:rPr>
                <w:sz w:val="18"/>
                <w:szCs w:val="18"/>
                <w:lang w:val="eu-ES"/>
              </w:rPr>
            </w:pPr>
            <w:r w:rsidRPr="00410A4D">
              <w:rPr>
                <w:sz w:val="18"/>
                <w:szCs w:val="18"/>
                <w:lang w:val="eu-ES"/>
              </w:rPr>
              <w:t xml:space="preserve">Zentzu honetan, aurreikusitako </w:t>
            </w:r>
            <w:r w:rsidR="00C2565D" w:rsidRPr="00410A4D">
              <w:rPr>
                <w:sz w:val="18"/>
                <w:szCs w:val="18"/>
                <w:lang w:val="eu-ES"/>
              </w:rPr>
              <w:t>egitasmo</w:t>
            </w:r>
            <w:r w:rsidRPr="00410A4D">
              <w:rPr>
                <w:sz w:val="18"/>
                <w:szCs w:val="18"/>
                <w:lang w:val="eu-ES"/>
              </w:rPr>
              <w:t>a</w:t>
            </w:r>
            <w:r w:rsidR="00C2565D" w:rsidRPr="00410A4D">
              <w:rPr>
                <w:sz w:val="18"/>
                <w:szCs w:val="18"/>
                <w:lang w:val="eu-ES"/>
              </w:rPr>
              <w:t>k</w:t>
            </w:r>
            <w:r w:rsidRPr="00410A4D">
              <w:rPr>
                <w:sz w:val="18"/>
                <w:szCs w:val="18"/>
                <w:lang w:val="eu-ES"/>
              </w:rPr>
              <w:t xml:space="preserve"> kontuan hartu beharko du, eta </w:t>
            </w:r>
            <w:r w:rsidR="00C2565D" w:rsidRPr="00410A4D">
              <w:rPr>
                <w:sz w:val="18"/>
                <w:szCs w:val="18"/>
                <w:lang w:val="eu-ES"/>
              </w:rPr>
              <w:t>agian eragi</w:t>
            </w:r>
            <w:r w:rsidRPr="00410A4D">
              <w:rPr>
                <w:sz w:val="18"/>
                <w:szCs w:val="18"/>
                <w:lang w:val="eu-ES"/>
              </w:rPr>
              <w:t>n</w:t>
            </w:r>
            <w:r w:rsidR="00C2565D" w:rsidRPr="00410A4D">
              <w:rPr>
                <w:sz w:val="18"/>
                <w:szCs w:val="18"/>
                <w:lang w:val="eu-ES"/>
              </w:rPr>
              <w:t xml:space="preserve"> edo aldatu ahal izango du</w:t>
            </w:r>
            <w:r w:rsidRPr="00410A4D">
              <w:rPr>
                <w:sz w:val="18"/>
                <w:szCs w:val="18"/>
                <w:lang w:val="eu-ES"/>
              </w:rPr>
              <w:t>, honako leg</w:t>
            </w:r>
            <w:r w:rsidR="00C2565D" w:rsidRPr="00410A4D">
              <w:rPr>
                <w:sz w:val="18"/>
                <w:szCs w:val="18"/>
                <w:lang w:val="eu-ES"/>
              </w:rPr>
              <w:t>e hauetan xedatutakoa</w:t>
            </w:r>
            <w:r w:rsidRPr="00410A4D">
              <w:rPr>
                <w:sz w:val="18"/>
                <w:szCs w:val="18"/>
                <w:lang w:val="eu-ES"/>
              </w:rPr>
              <w:t>:</w:t>
            </w:r>
          </w:p>
          <w:p w14:paraId="479974B3" w14:textId="77777777" w:rsidR="00785A70" w:rsidRPr="00410A4D" w:rsidRDefault="00785A70" w:rsidP="00785A70">
            <w:pPr>
              <w:autoSpaceDE w:val="0"/>
              <w:autoSpaceDN w:val="0"/>
              <w:adjustRightInd w:val="0"/>
              <w:jc w:val="both"/>
              <w:rPr>
                <w:rFonts w:ascii="Verdana" w:hAnsi="Verdana" w:cs="Arial"/>
              </w:rPr>
            </w:pPr>
          </w:p>
          <w:p w14:paraId="651EDDC1" w14:textId="77777777" w:rsidR="00E42422" w:rsidRPr="00410A4D" w:rsidRDefault="00785A70" w:rsidP="00CA1FF4">
            <w:pPr>
              <w:pStyle w:val="Default"/>
              <w:numPr>
                <w:ilvl w:val="0"/>
                <w:numId w:val="9"/>
              </w:numPr>
              <w:jc w:val="both"/>
              <w:rPr>
                <w:sz w:val="18"/>
                <w:szCs w:val="18"/>
                <w:lang w:val="eu-ES"/>
              </w:rPr>
            </w:pPr>
            <w:r w:rsidRPr="00410A4D">
              <w:rPr>
                <w:sz w:val="18"/>
                <w:szCs w:val="18"/>
                <w:lang w:val="eu-ES"/>
              </w:rPr>
              <w:t>5/2015 Legea, ekainaren 25ekoa, Euskal Zuzenbide Zibilari buruzkoa; bereziki, I. tituluan</w:t>
            </w:r>
            <w:r w:rsidR="00C2565D" w:rsidRPr="00410A4D">
              <w:rPr>
                <w:sz w:val="18"/>
                <w:szCs w:val="18"/>
                <w:lang w:val="eu-ES"/>
              </w:rPr>
              <w:t xml:space="preserve"> arautzen diren</w:t>
            </w:r>
            <w:r w:rsidRPr="00410A4D">
              <w:rPr>
                <w:sz w:val="18"/>
                <w:szCs w:val="18"/>
                <w:lang w:val="eu-ES"/>
              </w:rPr>
              <w:t xml:space="preserve"> ondare-zuzenbidearen printzipioak (1</w:t>
            </w:r>
            <w:r w:rsidR="00CF1039" w:rsidRPr="00410A4D">
              <w:rPr>
                <w:sz w:val="18"/>
                <w:szCs w:val="18"/>
                <w:lang w:val="eu-ES"/>
              </w:rPr>
              <w:t>2. artikulutik 16.era) eta II. Tituluko (oinordetzen) II. K</w:t>
            </w:r>
            <w:r w:rsidRPr="00410A4D">
              <w:rPr>
                <w:sz w:val="18"/>
                <w:szCs w:val="18"/>
                <w:lang w:val="eu-ES"/>
              </w:rPr>
              <w:t>apituluko (testamentua egiteko askatasuna eta mugak eta lurralde-espezialitateak) hirugarren atalean</w:t>
            </w:r>
            <w:r w:rsidR="00C2565D" w:rsidRPr="00410A4D">
              <w:rPr>
                <w:sz w:val="18"/>
                <w:szCs w:val="18"/>
                <w:lang w:val="eu-ES"/>
              </w:rPr>
              <w:t xml:space="preserve"> arautzen direnak</w:t>
            </w:r>
            <w:r w:rsidRPr="00410A4D">
              <w:rPr>
                <w:sz w:val="18"/>
                <w:szCs w:val="18"/>
                <w:lang w:val="eu-ES"/>
              </w:rPr>
              <w:t xml:space="preserve"> (</w:t>
            </w:r>
            <w:proofErr w:type="spellStart"/>
            <w:r w:rsidRPr="00410A4D">
              <w:rPr>
                <w:sz w:val="18"/>
                <w:szCs w:val="18"/>
                <w:lang w:val="eu-ES"/>
              </w:rPr>
              <w:t>tronkalitatea</w:t>
            </w:r>
            <w:proofErr w:type="spellEnd"/>
            <w:r w:rsidRPr="00410A4D">
              <w:rPr>
                <w:sz w:val="18"/>
                <w:szCs w:val="18"/>
                <w:lang w:val="eu-ES"/>
              </w:rPr>
              <w:t xml:space="preserve"> Bizkaian, Aramaio eta Laudion), bai eta </w:t>
            </w:r>
            <w:r w:rsidR="00E42422" w:rsidRPr="00410A4D">
              <w:rPr>
                <w:sz w:val="18"/>
                <w:szCs w:val="18"/>
                <w:lang w:val="eu-ES"/>
              </w:rPr>
              <w:t>97. artikulua (baserria), 98. artikulua (</w:t>
            </w:r>
            <w:proofErr w:type="spellStart"/>
            <w:r w:rsidR="00E42422" w:rsidRPr="00410A4D">
              <w:rPr>
                <w:sz w:val="18"/>
                <w:szCs w:val="18"/>
                <w:lang w:val="eu-ES"/>
              </w:rPr>
              <w:t>Ondazilegiak</w:t>
            </w:r>
            <w:proofErr w:type="spellEnd"/>
            <w:r w:rsidR="00E42422" w:rsidRPr="00410A4D">
              <w:rPr>
                <w:sz w:val="18"/>
                <w:szCs w:val="18"/>
                <w:lang w:val="eu-ES"/>
              </w:rPr>
              <w:t>) eta 99. artikulua (baser</w:t>
            </w:r>
            <w:r w:rsidR="00C2565D" w:rsidRPr="00410A4D">
              <w:rPr>
                <w:sz w:val="18"/>
                <w:szCs w:val="18"/>
                <w:lang w:val="eu-ES"/>
              </w:rPr>
              <w:t>ria doan eskualdatzean sartu beharreko</w:t>
            </w:r>
            <w:r w:rsidR="00E42422" w:rsidRPr="00410A4D">
              <w:rPr>
                <w:sz w:val="18"/>
                <w:szCs w:val="18"/>
                <w:lang w:val="eu-ES"/>
              </w:rPr>
              <w:t xml:space="preserve"> ondasunak)</w:t>
            </w:r>
            <w:r w:rsidR="00C2565D" w:rsidRPr="00410A4D">
              <w:rPr>
                <w:sz w:val="18"/>
                <w:szCs w:val="18"/>
                <w:lang w:val="eu-ES"/>
              </w:rPr>
              <w:t>, bai</w:t>
            </w:r>
            <w:r w:rsidR="00E42422" w:rsidRPr="00410A4D">
              <w:rPr>
                <w:sz w:val="18"/>
                <w:szCs w:val="18"/>
                <w:lang w:val="eu-ES"/>
              </w:rPr>
              <w:t xml:space="preserve"> eta </w:t>
            </w:r>
            <w:r w:rsidR="00C2565D" w:rsidRPr="00410A4D">
              <w:rPr>
                <w:sz w:val="18"/>
                <w:szCs w:val="18"/>
                <w:lang w:val="eu-ES"/>
              </w:rPr>
              <w:t>Seigarren xedapen iragankorrean esaten dena</w:t>
            </w:r>
            <w:r w:rsidR="00E42422" w:rsidRPr="00410A4D">
              <w:rPr>
                <w:sz w:val="18"/>
                <w:szCs w:val="18"/>
                <w:lang w:val="eu-ES"/>
              </w:rPr>
              <w:t xml:space="preserve"> (hilobien gaineko tronkalekotasun-eskubideak).</w:t>
            </w:r>
          </w:p>
          <w:p w14:paraId="6C2E1013" w14:textId="77777777" w:rsidR="00E42422" w:rsidRPr="00410A4D" w:rsidRDefault="00E42422" w:rsidP="00CA1FF4">
            <w:pPr>
              <w:pStyle w:val="Default"/>
              <w:ind w:left="720"/>
              <w:jc w:val="both"/>
              <w:rPr>
                <w:sz w:val="18"/>
                <w:szCs w:val="18"/>
                <w:lang w:val="eu-ES"/>
              </w:rPr>
            </w:pPr>
          </w:p>
          <w:p w14:paraId="3E2B965F" w14:textId="77777777" w:rsidR="00E42422" w:rsidRPr="00410A4D" w:rsidRDefault="00E42422" w:rsidP="00606240">
            <w:pPr>
              <w:pStyle w:val="Default"/>
              <w:numPr>
                <w:ilvl w:val="0"/>
                <w:numId w:val="9"/>
              </w:numPr>
              <w:jc w:val="both"/>
              <w:rPr>
                <w:sz w:val="18"/>
                <w:szCs w:val="18"/>
                <w:lang w:val="eu-ES"/>
              </w:rPr>
            </w:pPr>
            <w:r w:rsidRPr="00410A4D">
              <w:rPr>
                <w:sz w:val="18"/>
                <w:szCs w:val="18"/>
                <w:lang w:val="eu-ES"/>
              </w:rPr>
              <w:t>2/2006 Legea, ekainaren 30ekoa, lurzoruari eta hirigintzari buruzkoa,</w:t>
            </w:r>
            <w:r w:rsidR="00C2565D" w:rsidRPr="00410A4D">
              <w:rPr>
                <w:sz w:val="18"/>
                <w:szCs w:val="18"/>
                <w:lang w:val="eu-ES"/>
              </w:rPr>
              <w:t xml:space="preserve"> eta, bereziki, 12. artikulua (O</w:t>
            </w:r>
            <w:r w:rsidRPr="00410A4D">
              <w:rPr>
                <w:sz w:val="18"/>
                <w:szCs w:val="18"/>
                <w:lang w:val="eu-ES"/>
              </w:rPr>
              <w:t>rube</w:t>
            </w:r>
            <w:r w:rsidR="00CF1039" w:rsidRPr="00410A4D">
              <w:rPr>
                <w:sz w:val="18"/>
                <w:szCs w:val="18"/>
                <w:lang w:val="eu-ES"/>
              </w:rPr>
              <w:t xml:space="preserve"> izaera. Eskuratzea eta galtzea); II. T</w:t>
            </w:r>
            <w:r w:rsidRPr="00410A4D">
              <w:rPr>
                <w:sz w:val="18"/>
                <w:szCs w:val="18"/>
                <w:lang w:val="eu-ES"/>
              </w:rPr>
              <w:t xml:space="preserve">ituluko III. </w:t>
            </w:r>
            <w:r w:rsidR="00CA1FF4" w:rsidRPr="00410A4D">
              <w:rPr>
                <w:sz w:val="18"/>
                <w:szCs w:val="18"/>
                <w:lang w:val="eu-ES"/>
              </w:rPr>
              <w:t>K</w:t>
            </w:r>
            <w:r w:rsidRPr="00410A4D">
              <w:rPr>
                <w:sz w:val="18"/>
                <w:szCs w:val="18"/>
                <w:lang w:val="eu-ES"/>
              </w:rPr>
              <w:t>apitulua</w:t>
            </w:r>
            <w:r w:rsidR="00CA1FF4" w:rsidRPr="00410A4D">
              <w:rPr>
                <w:sz w:val="18"/>
                <w:szCs w:val="18"/>
                <w:lang w:val="eu-ES"/>
              </w:rPr>
              <w:t xml:space="preserve"> </w:t>
            </w:r>
            <w:r w:rsidRPr="00410A4D">
              <w:rPr>
                <w:sz w:val="18"/>
                <w:szCs w:val="18"/>
                <w:lang w:val="eu-ES"/>
              </w:rPr>
              <w:t xml:space="preserve">(Lurzoruaren jabetza-araubidea); 29. artikulua (landa-guneen </w:t>
            </w:r>
            <w:r w:rsidR="00CF1039" w:rsidRPr="00410A4D">
              <w:rPr>
                <w:sz w:val="18"/>
                <w:szCs w:val="18"/>
                <w:lang w:val="eu-ES"/>
              </w:rPr>
              <w:t>eraentza</w:t>
            </w:r>
            <w:r w:rsidRPr="00410A4D">
              <w:rPr>
                <w:sz w:val="18"/>
                <w:szCs w:val="18"/>
                <w:lang w:val="eu-ES"/>
              </w:rPr>
              <w:t xml:space="preserve"> espezifikoa); 30. artikulua (baserriak berreraikitzea eta baimentzea); 31. artikulua (baratzeko edo abeltzaintzako ustiapen ekonomikoari lotutako oin berriko etxebizitzak eraikitzeko </w:t>
            </w:r>
            <w:r w:rsidR="00CF1039" w:rsidRPr="00410A4D">
              <w:rPr>
                <w:sz w:val="18"/>
                <w:szCs w:val="18"/>
                <w:lang w:val="eu-ES"/>
              </w:rPr>
              <w:t xml:space="preserve">lizentziak </w:t>
            </w:r>
            <w:r w:rsidRPr="00410A4D">
              <w:rPr>
                <w:sz w:val="18"/>
                <w:szCs w:val="18"/>
                <w:lang w:val="eu-ES"/>
              </w:rPr>
              <w:t xml:space="preserve">eta eraikitzeko </w:t>
            </w:r>
            <w:r w:rsidR="00CF1039" w:rsidRPr="00410A4D">
              <w:rPr>
                <w:sz w:val="18"/>
                <w:szCs w:val="18"/>
                <w:lang w:val="eu-ES"/>
              </w:rPr>
              <w:t>lanen gaineko</w:t>
            </w:r>
            <w:r w:rsidRPr="00410A4D">
              <w:rPr>
                <w:sz w:val="18"/>
                <w:szCs w:val="18"/>
                <w:lang w:val="eu-ES"/>
              </w:rPr>
              <w:t xml:space="preserve"> lizentziak eta dokumentazioa ematea); 40. artikulua (Finken, pa</w:t>
            </w:r>
            <w:r w:rsidR="00CF1039" w:rsidRPr="00410A4D">
              <w:rPr>
                <w:sz w:val="18"/>
                <w:szCs w:val="18"/>
                <w:lang w:val="eu-ES"/>
              </w:rPr>
              <w:t xml:space="preserve">rtzelen eta orubeen </w:t>
            </w:r>
            <w:proofErr w:type="spellStart"/>
            <w:r w:rsidR="00CF1039" w:rsidRPr="00410A4D">
              <w:rPr>
                <w:sz w:val="18"/>
                <w:szCs w:val="18"/>
                <w:lang w:val="eu-ES"/>
              </w:rPr>
              <w:t>zatiezin</w:t>
            </w:r>
            <w:r w:rsidRPr="00410A4D">
              <w:rPr>
                <w:sz w:val="18"/>
                <w:szCs w:val="18"/>
                <w:lang w:val="eu-ES"/>
              </w:rPr>
              <w:t>tasuna</w:t>
            </w:r>
            <w:proofErr w:type="spellEnd"/>
            <w:r w:rsidRPr="00410A4D">
              <w:rPr>
                <w:sz w:val="18"/>
                <w:szCs w:val="18"/>
                <w:lang w:val="eu-ES"/>
              </w:rPr>
              <w:t xml:space="preserve">); </w:t>
            </w:r>
            <w:r w:rsidR="00CF1039" w:rsidRPr="00410A4D">
              <w:rPr>
                <w:sz w:val="18"/>
                <w:szCs w:val="18"/>
                <w:lang w:val="eu-ES"/>
              </w:rPr>
              <w:t xml:space="preserve">IV. tituluko </w:t>
            </w:r>
            <w:r w:rsidRPr="00410A4D">
              <w:rPr>
                <w:sz w:val="18"/>
                <w:szCs w:val="18"/>
                <w:lang w:val="eu-ES"/>
              </w:rPr>
              <w:t xml:space="preserve">III. kapitulua (lehentasunez erosteko eta atzera eskuratzeko eskubideak) eta </w:t>
            </w:r>
            <w:r w:rsidR="00CF1039" w:rsidRPr="00410A4D">
              <w:rPr>
                <w:sz w:val="18"/>
                <w:szCs w:val="18"/>
                <w:lang w:val="eu-ES"/>
              </w:rPr>
              <w:t>IV. kapitulua (A</w:t>
            </w:r>
            <w:r w:rsidR="00606240" w:rsidRPr="00410A4D">
              <w:rPr>
                <w:sz w:val="18"/>
                <w:szCs w:val="18"/>
                <w:lang w:val="eu-ES"/>
              </w:rPr>
              <w:t>zalera-eskubideak); V. tituluko I. kapituluko eta II. kapituluko (lurzatiak eta orubeak eraikitzea) seigarren atala (urbanizazio-kargak); 197. artikulua (urbanizazio-obrak kontserbatzeko betebeharra); eta 199. artikulua (kontserbatzeko eta birgaitzeko betebeharra).</w:t>
            </w:r>
          </w:p>
          <w:p w14:paraId="2934A2E3" w14:textId="77777777" w:rsidR="00E42422" w:rsidRPr="00410A4D" w:rsidRDefault="00E42422" w:rsidP="00CA1FF4">
            <w:pPr>
              <w:pStyle w:val="Default"/>
              <w:ind w:left="720"/>
              <w:jc w:val="both"/>
              <w:rPr>
                <w:sz w:val="18"/>
                <w:szCs w:val="18"/>
                <w:lang w:val="eu-ES"/>
              </w:rPr>
            </w:pPr>
          </w:p>
          <w:p w14:paraId="6359B947" w14:textId="77777777" w:rsidR="00E42422" w:rsidRPr="00410A4D" w:rsidRDefault="00E42422" w:rsidP="00CA1FF4">
            <w:pPr>
              <w:pStyle w:val="Default"/>
              <w:numPr>
                <w:ilvl w:val="0"/>
                <w:numId w:val="9"/>
              </w:numPr>
              <w:jc w:val="both"/>
              <w:rPr>
                <w:sz w:val="18"/>
                <w:szCs w:val="18"/>
                <w:lang w:val="eu-ES"/>
              </w:rPr>
            </w:pPr>
            <w:r w:rsidRPr="00410A4D">
              <w:rPr>
                <w:sz w:val="18"/>
                <w:szCs w:val="18"/>
                <w:lang w:val="eu-ES"/>
              </w:rPr>
              <w:t>Maiatzaren 7ko 2/2003 Legea, Euskal Autonomia Erkidegoko Izatezko Bikoteak arautzen dituena, bereziki 5. artikuluan (Harremanak eta araubide ekonomikoa arautzea) eta 6. artikuluan (Klausula orokorrak).</w:t>
            </w:r>
          </w:p>
          <w:p w14:paraId="0425B855" w14:textId="77777777" w:rsidR="00E42422" w:rsidRPr="00410A4D" w:rsidRDefault="00E42422" w:rsidP="00CA1FF4">
            <w:pPr>
              <w:pStyle w:val="Default"/>
              <w:ind w:left="720"/>
              <w:jc w:val="both"/>
              <w:rPr>
                <w:sz w:val="18"/>
                <w:szCs w:val="18"/>
                <w:lang w:val="eu-ES"/>
              </w:rPr>
            </w:pPr>
          </w:p>
          <w:p w14:paraId="361D38B2" w14:textId="77777777" w:rsidR="00E42422" w:rsidRPr="00410A4D" w:rsidRDefault="00E42422" w:rsidP="00CA1FF4">
            <w:pPr>
              <w:pStyle w:val="Default"/>
              <w:numPr>
                <w:ilvl w:val="0"/>
                <w:numId w:val="9"/>
              </w:numPr>
              <w:jc w:val="both"/>
              <w:rPr>
                <w:sz w:val="18"/>
                <w:szCs w:val="18"/>
                <w:lang w:val="eu-ES"/>
              </w:rPr>
            </w:pPr>
            <w:r w:rsidRPr="00410A4D">
              <w:rPr>
                <w:sz w:val="18"/>
                <w:szCs w:val="18"/>
                <w:lang w:val="eu-ES"/>
              </w:rPr>
              <w:t xml:space="preserve">7/2015 Legea, ekainaren 30ekoa, Gurasoen banantze edo haustura kasuetako familia harremanei buruzkoa, bereziki 4. artikuluan (Itunak elkarbizitza </w:t>
            </w:r>
            <w:r w:rsidRPr="00410A4D">
              <w:rPr>
                <w:sz w:val="18"/>
                <w:szCs w:val="18"/>
                <w:lang w:val="eu-ES"/>
              </w:rPr>
              <w:lastRenderedPageBreak/>
              <w:t>hausten denerako) eta 5. artikuluan (Hitzarmen arauemailea)</w:t>
            </w:r>
          </w:p>
          <w:p w14:paraId="1A14D7C3" w14:textId="77777777" w:rsidR="00E42422" w:rsidRPr="00410A4D" w:rsidRDefault="00E42422" w:rsidP="00CA1FF4">
            <w:pPr>
              <w:pStyle w:val="Default"/>
              <w:ind w:left="720"/>
              <w:jc w:val="both"/>
              <w:rPr>
                <w:sz w:val="18"/>
                <w:szCs w:val="18"/>
                <w:lang w:val="eu-ES"/>
              </w:rPr>
            </w:pPr>
          </w:p>
          <w:p w14:paraId="2CA6182D" w14:textId="77777777" w:rsidR="00E42422" w:rsidRPr="00410A4D" w:rsidRDefault="00E42422" w:rsidP="00CA1FF4">
            <w:pPr>
              <w:pStyle w:val="Default"/>
              <w:numPr>
                <w:ilvl w:val="0"/>
                <w:numId w:val="9"/>
              </w:numPr>
              <w:jc w:val="both"/>
              <w:rPr>
                <w:sz w:val="18"/>
                <w:szCs w:val="18"/>
                <w:lang w:val="eu-ES"/>
              </w:rPr>
            </w:pPr>
            <w:r w:rsidRPr="00410A4D">
              <w:rPr>
                <w:sz w:val="18"/>
                <w:szCs w:val="18"/>
                <w:lang w:val="eu-ES"/>
              </w:rPr>
              <w:t xml:space="preserve">11/2019 Legea, abenduaren 20koa, Euskadiko </w:t>
            </w:r>
            <w:proofErr w:type="spellStart"/>
            <w:r w:rsidRPr="00410A4D">
              <w:rPr>
                <w:sz w:val="18"/>
                <w:szCs w:val="18"/>
                <w:lang w:val="eu-ES"/>
              </w:rPr>
              <w:t>Kooperatibena</w:t>
            </w:r>
            <w:proofErr w:type="spellEnd"/>
            <w:r w:rsidRPr="00410A4D">
              <w:rPr>
                <w:sz w:val="18"/>
                <w:szCs w:val="18"/>
                <w:lang w:val="eu-ES"/>
              </w:rPr>
              <w:t>, bereziki honako artikulu hauetan: 20. artikulua (Onarpena), 60. artikulua (Kapital soziala), 61. artikulua (Kapital sozialerako nahitaezko ekarpenak), 62. artikulua (Kapital sozialerako borondatezko ekarpenak), 63. artikulua (Ekarpenen interesa) eta 65. artikulua (Ekarpenen transmisioa).</w:t>
            </w:r>
          </w:p>
          <w:p w14:paraId="7AFA42FF" w14:textId="77777777" w:rsidR="00E42422" w:rsidRPr="00410A4D" w:rsidRDefault="00E42422" w:rsidP="00CA1FF4">
            <w:pPr>
              <w:pStyle w:val="Default"/>
              <w:ind w:left="720"/>
              <w:jc w:val="both"/>
              <w:rPr>
                <w:sz w:val="18"/>
                <w:szCs w:val="18"/>
                <w:lang w:val="eu-ES"/>
              </w:rPr>
            </w:pPr>
          </w:p>
          <w:p w14:paraId="6DE929DE" w14:textId="77777777" w:rsidR="00E42422" w:rsidRPr="00410A4D" w:rsidRDefault="00E42422" w:rsidP="00CA1FF4">
            <w:pPr>
              <w:pStyle w:val="Default"/>
              <w:numPr>
                <w:ilvl w:val="0"/>
                <w:numId w:val="9"/>
              </w:numPr>
              <w:jc w:val="both"/>
              <w:rPr>
                <w:sz w:val="18"/>
                <w:szCs w:val="18"/>
              </w:rPr>
            </w:pPr>
            <w:r w:rsidRPr="00410A4D">
              <w:rPr>
                <w:sz w:val="18"/>
                <w:szCs w:val="18"/>
              </w:rPr>
              <w:t xml:space="preserve">3/2015 </w:t>
            </w:r>
            <w:proofErr w:type="spellStart"/>
            <w:r w:rsidRPr="00410A4D">
              <w:rPr>
                <w:sz w:val="18"/>
                <w:szCs w:val="18"/>
              </w:rPr>
              <w:t>Legea</w:t>
            </w:r>
            <w:proofErr w:type="spellEnd"/>
            <w:r w:rsidRPr="00410A4D">
              <w:rPr>
                <w:sz w:val="18"/>
                <w:szCs w:val="18"/>
              </w:rPr>
              <w:t xml:space="preserve">, </w:t>
            </w:r>
            <w:proofErr w:type="spellStart"/>
            <w:r w:rsidRPr="00410A4D">
              <w:rPr>
                <w:sz w:val="18"/>
                <w:szCs w:val="18"/>
              </w:rPr>
              <w:t>ekainaren</w:t>
            </w:r>
            <w:proofErr w:type="spellEnd"/>
            <w:r w:rsidRPr="00410A4D">
              <w:rPr>
                <w:sz w:val="18"/>
                <w:szCs w:val="18"/>
              </w:rPr>
              <w:t xml:space="preserve"> 18koa, </w:t>
            </w:r>
            <w:proofErr w:type="spellStart"/>
            <w:r w:rsidRPr="00410A4D">
              <w:rPr>
                <w:sz w:val="18"/>
                <w:szCs w:val="18"/>
              </w:rPr>
              <w:t>Etxebizitzarena</w:t>
            </w:r>
            <w:proofErr w:type="spellEnd"/>
            <w:r w:rsidRPr="00410A4D">
              <w:rPr>
                <w:sz w:val="18"/>
                <w:szCs w:val="18"/>
              </w:rPr>
              <w:t>.</w:t>
            </w:r>
          </w:p>
          <w:p w14:paraId="24F825F5" w14:textId="77777777" w:rsidR="00E42422" w:rsidRPr="00410A4D" w:rsidRDefault="00E42422" w:rsidP="00CA1FF4">
            <w:pPr>
              <w:pStyle w:val="Default"/>
              <w:ind w:left="720"/>
              <w:jc w:val="both"/>
              <w:rPr>
                <w:sz w:val="18"/>
                <w:szCs w:val="18"/>
              </w:rPr>
            </w:pPr>
          </w:p>
          <w:p w14:paraId="5ED4E8AA" w14:textId="77777777" w:rsidR="00E42422" w:rsidRPr="00410A4D" w:rsidRDefault="00E42422" w:rsidP="00CA1FF4">
            <w:pPr>
              <w:pStyle w:val="Default"/>
              <w:numPr>
                <w:ilvl w:val="0"/>
                <w:numId w:val="9"/>
              </w:numPr>
              <w:jc w:val="both"/>
              <w:rPr>
                <w:sz w:val="18"/>
                <w:szCs w:val="18"/>
              </w:rPr>
            </w:pPr>
            <w:r w:rsidRPr="00410A4D">
              <w:rPr>
                <w:sz w:val="18"/>
                <w:szCs w:val="18"/>
              </w:rPr>
              <w:t xml:space="preserve">17/2008 </w:t>
            </w:r>
            <w:proofErr w:type="spellStart"/>
            <w:r w:rsidRPr="00410A4D">
              <w:rPr>
                <w:sz w:val="18"/>
                <w:szCs w:val="18"/>
              </w:rPr>
              <w:t>Legea</w:t>
            </w:r>
            <w:proofErr w:type="spellEnd"/>
            <w:r w:rsidRPr="00410A4D">
              <w:rPr>
                <w:sz w:val="18"/>
                <w:szCs w:val="18"/>
              </w:rPr>
              <w:t xml:space="preserve">, </w:t>
            </w:r>
            <w:proofErr w:type="spellStart"/>
            <w:r w:rsidRPr="00410A4D">
              <w:rPr>
                <w:sz w:val="18"/>
                <w:szCs w:val="18"/>
              </w:rPr>
              <w:t>abenduaren</w:t>
            </w:r>
            <w:proofErr w:type="spellEnd"/>
            <w:r w:rsidRPr="00410A4D">
              <w:rPr>
                <w:sz w:val="18"/>
                <w:szCs w:val="18"/>
              </w:rPr>
              <w:t xml:space="preserve"> 23koa, </w:t>
            </w:r>
            <w:proofErr w:type="spellStart"/>
            <w:r w:rsidRPr="00410A4D">
              <w:rPr>
                <w:sz w:val="18"/>
                <w:szCs w:val="18"/>
              </w:rPr>
              <w:t>Nekazaritza</w:t>
            </w:r>
            <w:proofErr w:type="spellEnd"/>
            <w:r w:rsidRPr="00410A4D">
              <w:rPr>
                <w:sz w:val="18"/>
                <w:szCs w:val="18"/>
              </w:rPr>
              <w:t xml:space="preserve"> eta </w:t>
            </w:r>
            <w:proofErr w:type="spellStart"/>
            <w:r w:rsidRPr="00410A4D">
              <w:rPr>
                <w:sz w:val="18"/>
                <w:szCs w:val="18"/>
              </w:rPr>
              <w:t>Elikagaigintza</w:t>
            </w:r>
            <w:proofErr w:type="spellEnd"/>
            <w:r w:rsidRPr="00410A4D">
              <w:rPr>
                <w:sz w:val="18"/>
                <w:szCs w:val="18"/>
              </w:rPr>
              <w:t xml:space="preserve"> </w:t>
            </w:r>
            <w:proofErr w:type="spellStart"/>
            <w:r w:rsidRPr="00410A4D">
              <w:rPr>
                <w:sz w:val="18"/>
                <w:szCs w:val="18"/>
              </w:rPr>
              <w:t>Politikakoa</w:t>
            </w:r>
            <w:proofErr w:type="spellEnd"/>
          </w:p>
          <w:p w14:paraId="28EEB899" w14:textId="77777777" w:rsidR="00E42422" w:rsidRPr="00410A4D" w:rsidRDefault="00E42422" w:rsidP="00CA1FF4">
            <w:pPr>
              <w:pStyle w:val="Default"/>
              <w:ind w:left="720"/>
              <w:jc w:val="both"/>
              <w:rPr>
                <w:sz w:val="18"/>
                <w:szCs w:val="18"/>
              </w:rPr>
            </w:pPr>
          </w:p>
          <w:p w14:paraId="692C7C34" w14:textId="77777777" w:rsidR="00E42422" w:rsidRPr="00410A4D" w:rsidRDefault="00E42422" w:rsidP="00CA1FF4">
            <w:pPr>
              <w:pStyle w:val="Default"/>
              <w:numPr>
                <w:ilvl w:val="0"/>
                <w:numId w:val="9"/>
              </w:numPr>
              <w:jc w:val="both"/>
              <w:rPr>
                <w:sz w:val="18"/>
                <w:szCs w:val="18"/>
              </w:rPr>
            </w:pPr>
            <w:r w:rsidRPr="00410A4D">
              <w:rPr>
                <w:sz w:val="18"/>
                <w:szCs w:val="18"/>
              </w:rPr>
              <w:t xml:space="preserve">8/2015 </w:t>
            </w:r>
            <w:proofErr w:type="spellStart"/>
            <w:r w:rsidRPr="00410A4D">
              <w:rPr>
                <w:sz w:val="18"/>
                <w:szCs w:val="18"/>
              </w:rPr>
              <w:t>Legea</w:t>
            </w:r>
            <w:proofErr w:type="spellEnd"/>
            <w:r w:rsidRPr="00410A4D">
              <w:rPr>
                <w:sz w:val="18"/>
                <w:szCs w:val="18"/>
              </w:rPr>
              <w:t xml:space="preserve">, </w:t>
            </w:r>
            <w:proofErr w:type="spellStart"/>
            <w:r w:rsidRPr="00410A4D">
              <w:rPr>
                <w:sz w:val="18"/>
                <w:szCs w:val="18"/>
              </w:rPr>
              <w:t>urriaren</w:t>
            </w:r>
            <w:proofErr w:type="spellEnd"/>
            <w:r w:rsidRPr="00410A4D">
              <w:rPr>
                <w:sz w:val="18"/>
                <w:szCs w:val="18"/>
              </w:rPr>
              <w:t xml:space="preserve"> 15ekoa, </w:t>
            </w:r>
            <w:proofErr w:type="spellStart"/>
            <w:r w:rsidRPr="00410A4D">
              <w:rPr>
                <w:sz w:val="18"/>
                <w:szCs w:val="18"/>
              </w:rPr>
              <w:t>Emakume</w:t>
            </w:r>
            <w:proofErr w:type="spellEnd"/>
            <w:r w:rsidRPr="00410A4D">
              <w:rPr>
                <w:sz w:val="18"/>
                <w:szCs w:val="18"/>
              </w:rPr>
              <w:t xml:space="preserve"> </w:t>
            </w:r>
            <w:proofErr w:type="spellStart"/>
            <w:r w:rsidRPr="00410A4D">
              <w:rPr>
                <w:sz w:val="18"/>
                <w:szCs w:val="18"/>
              </w:rPr>
              <w:t>Nekazarien</w:t>
            </w:r>
            <w:proofErr w:type="spellEnd"/>
            <w:r w:rsidRPr="00410A4D">
              <w:rPr>
                <w:sz w:val="18"/>
                <w:szCs w:val="18"/>
              </w:rPr>
              <w:t xml:space="preserve"> </w:t>
            </w:r>
            <w:proofErr w:type="spellStart"/>
            <w:r w:rsidRPr="00410A4D">
              <w:rPr>
                <w:sz w:val="18"/>
                <w:szCs w:val="18"/>
              </w:rPr>
              <w:t>Estatutuarena</w:t>
            </w:r>
            <w:proofErr w:type="spellEnd"/>
          </w:p>
          <w:p w14:paraId="6AA5C0B0" w14:textId="77777777" w:rsidR="00E42422" w:rsidRPr="00410A4D" w:rsidRDefault="00E42422" w:rsidP="00CA1FF4">
            <w:pPr>
              <w:pStyle w:val="Default"/>
              <w:ind w:left="720"/>
              <w:jc w:val="both"/>
              <w:rPr>
                <w:sz w:val="18"/>
                <w:szCs w:val="18"/>
              </w:rPr>
            </w:pPr>
          </w:p>
          <w:p w14:paraId="73DE0C0E" w14:textId="77777777" w:rsidR="00E42422" w:rsidRPr="00410A4D" w:rsidRDefault="00E42422" w:rsidP="00E9336E">
            <w:pPr>
              <w:pStyle w:val="Default"/>
              <w:jc w:val="both"/>
              <w:rPr>
                <w:sz w:val="18"/>
                <w:szCs w:val="18"/>
              </w:rPr>
            </w:pPr>
            <w:proofErr w:type="spellStart"/>
            <w:r w:rsidRPr="00410A4D">
              <w:rPr>
                <w:sz w:val="18"/>
                <w:szCs w:val="18"/>
              </w:rPr>
              <w:t>Estatuko</w:t>
            </w:r>
            <w:proofErr w:type="spellEnd"/>
            <w:r w:rsidRPr="00410A4D">
              <w:rPr>
                <w:sz w:val="18"/>
                <w:szCs w:val="18"/>
              </w:rPr>
              <w:t xml:space="preserve"> </w:t>
            </w:r>
            <w:proofErr w:type="spellStart"/>
            <w:r w:rsidRPr="00410A4D">
              <w:rPr>
                <w:sz w:val="18"/>
                <w:szCs w:val="18"/>
              </w:rPr>
              <w:t>legeriari</w:t>
            </w:r>
            <w:proofErr w:type="spellEnd"/>
            <w:r w:rsidRPr="00410A4D">
              <w:rPr>
                <w:sz w:val="18"/>
                <w:szCs w:val="18"/>
              </w:rPr>
              <w:t xml:space="preserve"> </w:t>
            </w:r>
            <w:proofErr w:type="spellStart"/>
            <w:r w:rsidRPr="00410A4D">
              <w:rPr>
                <w:sz w:val="18"/>
                <w:szCs w:val="18"/>
              </w:rPr>
              <w:t>dagokionez</w:t>
            </w:r>
            <w:proofErr w:type="spellEnd"/>
            <w:r w:rsidRPr="00410A4D">
              <w:rPr>
                <w:sz w:val="18"/>
                <w:szCs w:val="18"/>
              </w:rPr>
              <w:t xml:space="preserve">, </w:t>
            </w:r>
            <w:proofErr w:type="spellStart"/>
            <w:r w:rsidR="00606240" w:rsidRPr="00410A4D">
              <w:rPr>
                <w:sz w:val="18"/>
                <w:szCs w:val="18"/>
              </w:rPr>
              <w:t>bestalde</w:t>
            </w:r>
            <w:proofErr w:type="spellEnd"/>
            <w:r w:rsidR="00606240" w:rsidRPr="00410A4D">
              <w:rPr>
                <w:sz w:val="18"/>
                <w:szCs w:val="18"/>
              </w:rPr>
              <w:t xml:space="preserve">, </w:t>
            </w:r>
            <w:proofErr w:type="spellStart"/>
            <w:r w:rsidRPr="00410A4D">
              <w:rPr>
                <w:sz w:val="18"/>
                <w:szCs w:val="18"/>
              </w:rPr>
              <w:t>proiektatutako</w:t>
            </w:r>
            <w:proofErr w:type="spellEnd"/>
            <w:r w:rsidRPr="00410A4D">
              <w:rPr>
                <w:sz w:val="18"/>
                <w:szCs w:val="18"/>
              </w:rPr>
              <w:t xml:space="preserve"> </w:t>
            </w:r>
            <w:proofErr w:type="spellStart"/>
            <w:r w:rsidRPr="00410A4D">
              <w:rPr>
                <w:sz w:val="18"/>
                <w:szCs w:val="18"/>
              </w:rPr>
              <w:t>araudiak</w:t>
            </w:r>
            <w:proofErr w:type="spellEnd"/>
            <w:r w:rsidRPr="00410A4D">
              <w:rPr>
                <w:sz w:val="18"/>
                <w:szCs w:val="18"/>
              </w:rPr>
              <w:t xml:space="preserve"> </w:t>
            </w:r>
            <w:proofErr w:type="spellStart"/>
            <w:r w:rsidRPr="00410A4D">
              <w:rPr>
                <w:sz w:val="18"/>
                <w:szCs w:val="18"/>
              </w:rPr>
              <w:t>kontuan</w:t>
            </w:r>
            <w:proofErr w:type="spellEnd"/>
            <w:r w:rsidRPr="00410A4D">
              <w:rPr>
                <w:sz w:val="18"/>
                <w:szCs w:val="18"/>
              </w:rPr>
              <w:t xml:space="preserve"> </w:t>
            </w:r>
            <w:proofErr w:type="spellStart"/>
            <w:r w:rsidRPr="00410A4D">
              <w:rPr>
                <w:sz w:val="18"/>
                <w:szCs w:val="18"/>
              </w:rPr>
              <w:t>hartu</w:t>
            </w:r>
            <w:proofErr w:type="spellEnd"/>
            <w:r w:rsidRPr="00410A4D">
              <w:rPr>
                <w:sz w:val="18"/>
                <w:szCs w:val="18"/>
              </w:rPr>
              <w:t xml:space="preserve"> </w:t>
            </w:r>
            <w:proofErr w:type="spellStart"/>
            <w:r w:rsidRPr="00410A4D">
              <w:rPr>
                <w:sz w:val="18"/>
                <w:szCs w:val="18"/>
              </w:rPr>
              <w:t>beharko</w:t>
            </w:r>
            <w:proofErr w:type="spellEnd"/>
            <w:r w:rsidRPr="00410A4D">
              <w:rPr>
                <w:sz w:val="18"/>
                <w:szCs w:val="18"/>
              </w:rPr>
              <w:t xml:space="preserve"> du </w:t>
            </w:r>
            <w:proofErr w:type="spellStart"/>
            <w:r w:rsidRPr="00410A4D">
              <w:rPr>
                <w:sz w:val="18"/>
                <w:szCs w:val="18"/>
              </w:rPr>
              <w:t>lege</w:t>
            </w:r>
            <w:proofErr w:type="spellEnd"/>
            <w:r w:rsidRPr="00410A4D">
              <w:rPr>
                <w:sz w:val="18"/>
                <w:szCs w:val="18"/>
              </w:rPr>
              <w:t xml:space="preserve"> </w:t>
            </w:r>
            <w:proofErr w:type="spellStart"/>
            <w:r w:rsidRPr="00410A4D">
              <w:rPr>
                <w:sz w:val="18"/>
                <w:szCs w:val="18"/>
              </w:rPr>
              <w:t>hauetan</w:t>
            </w:r>
            <w:proofErr w:type="spellEnd"/>
            <w:r w:rsidRPr="00410A4D">
              <w:rPr>
                <w:sz w:val="18"/>
                <w:szCs w:val="18"/>
              </w:rPr>
              <w:t xml:space="preserve"> </w:t>
            </w:r>
            <w:proofErr w:type="spellStart"/>
            <w:r w:rsidRPr="00410A4D">
              <w:rPr>
                <w:sz w:val="18"/>
                <w:szCs w:val="18"/>
              </w:rPr>
              <w:t>xedatutakoa</w:t>
            </w:r>
            <w:proofErr w:type="spellEnd"/>
            <w:r w:rsidRPr="00410A4D">
              <w:rPr>
                <w:sz w:val="18"/>
                <w:szCs w:val="18"/>
              </w:rPr>
              <w:t>:</w:t>
            </w:r>
          </w:p>
          <w:p w14:paraId="28817969" w14:textId="77777777" w:rsidR="00E42422" w:rsidRPr="00410A4D" w:rsidRDefault="00E42422" w:rsidP="00CA1FF4">
            <w:pPr>
              <w:pStyle w:val="Default"/>
              <w:ind w:left="720"/>
              <w:jc w:val="both"/>
              <w:rPr>
                <w:sz w:val="18"/>
                <w:szCs w:val="18"/>
              </w:rPr>
            </w:pPr>
          </w:p>
          <w:p w14:paraId="0A1B8298" w14:textId="77777777" w:rsidR="00E42422" w:rsidRPr="00410A4D" w:rsidRDefault="00E42422" w:rsidP="00CA1FF4">
            <w:pPr>
              <w:pStyle w:val="Default"/>
              <w:numPr>
                <w:ilvl w:val="0"/>
                <w:numId w:val="9"/>
              </w:numPr>
              <w:jc w:val="both"/>
              <w:rPr>
                <w:sz w:val="18"/>
                <w:szCs w:val="18"/>
              </w:rPr>
            </w:pPr>
            <w:proofErr w:type="spellStart"/>
            <w:r w:rsidRPr="00410A4D">
              <w:rPr>
                <w:sz w:val="18"/>
                <w:szCs w:val="18"/>
              </w:rPr>
              <w:t>Kode</w:t>
            </w:r>
            <w:proofErr w:type="spellEnd"/>
            <w:r w:rsidRPr="00410A4D">
              <w:rPr>
                <w:sz w:val="18"/>
                <w:szCs w:val="18"/>
              </w:rPr>
              <w:t xml:space="preserve"> </w:t>
            </w:r>
            <w:proofErr w:type="spellStart"/>
            <w:r w:rsidRPr="00410A4D">
              <w:rPr>
                <w:sz w:val="18"/>
                <w:szCs w:val="18"/>
              </w:rPr>
              <w:t>Zibila</w:t>
            </w:r>
            <w:proofErr w:type="spellEnd"/>
            <w:r w:rsidRPr="00410A4D">
              <w:rPr>
                <w:sz w:val="18"/>
                <w:szCs w:val="18"/>
              </w:rPr>
              <w:t xml:space="preserve">, </w:t>
            </w:r>
            <w:proofErr w:type="spellStart"/>
            <w:r w:rsidRPr="00410A4D">
              <w:rPr>
                <w:sz w:val="18"/>
                <w:szCs w:val="18"/>
              </w:rPr>
              <w:t>besteak</w:t>
            </w:r>
            <w:proofErr w:type="spellEnd"/>
            <w:r w:rsidRPr="00410A4D">
              <w:rPr>
                <w:sz w:val="18"/>
                <w:szCs w:val="18"/>
              </w:rPr>
              <w:t xml:space="preserve"> </w:t>
            </w:r>
            <w:proofErr w:type="spellStart"/>
            <w:r w:rsidRPr="00410A4D">
              <w:rPr>
                <w:sz w:val="18"/>
                <w:szCs w:val="18"/>
              </w:rPr>
              <w:t>beste</w:t>
            </w:r>
            <w:proofErr w:type="spellEnd"/>
            <w:r w:rsidRPr="00410A4D">
              <w:rPr>
                <w:sz w:val="18"/>
                <w:szCs w:val="18"/>
              </w:rPr>
              <w:t xml:space="preserve">, 40., 41., 70., 149., 333., 333 bis, 350., 355., 357., 388., 396., 404., 541., 546., 566., 568., 569., 1325etik 1333ra </w:t>
            </w:r>
            <w:proofErr w:type="spellStart"/>
            <w:r w:rsidRPr="00410A4D">
              <w:rPr>
                <w:sz w:val="18"/>
                <w:szCs w:val="18"/>
              </w:rPr>
              <w:t>bitarteko</w:t>
            </w:r>
            <w:proofErr w:type="spellEnd"/>
            <w:r w:rsidRPr="00410A4D">
              <w:rPr>
                <w:sz w:val="18"/>
                <w:szCs w:val="18"/>
              </w:rPr>
              <w:t xml:space="preserve"> </w:t>
            </w:r>
            <w:proofErr w:type="spellStart"/>
            <w:r w:rsidRPr="00410A4D">
              <w:rPr>
                <w:sz w:val="18"/>
                <w:szCs w:val="18"/>
              </w:rPr>
              <w:t>artikuluetan</w:t>
            </w:r>
            <w:proofErr w:type="spellEnd"/>
            <w:r w:rsidRPr="00410A4D">
              <w:rPr>
                <w:sz w:val="18"/>
                <w:szCs w:val="18"/>
              </w:rPr>
              <w:t xml:space="preserve">, 1522. eta 1704. </w:t>
            </w:r>
            <w:proofErr w:type="spellStart"/>
            <w:r w:rsidRPr="00410A4D">
              <w:rPr>
                <w:sz w:val="18"/>
                <w:szCs w:val="18"/>
              </w:rPr>
              <w:t>artikuluetan</w:t>
            </w:r>
            <w:proofErr w:type="spellEnd"/>
            <w:r w:rsidRPr="00410A4D">
              <w:rPr>
                <w:sz w:val="18"/>
                <w:szCs w:val="18"/>
              </w:rPr>
              <w:t xml:space="preserve"> </w:t>
            </w:r>
            <w:proofErr w:type="spellStart"/>
            <w:r w:rsidR="00606240" w:rsidRPr="00410A4D">
              <w:rPr>
                <w:sz w:val="18"/>
                <w:szCs w:val="18"/>
              </w:rPr>
              <w:t>ezarritakoa</w:t>
            </w:r>
            <w:proofErr w:type="spellEnd"/>
            <w:r w:rsidR="00606240" w:rsidRPr="00410A4D">
              <w:rPr>
                <w:sz w:val="18"/>
                <w:szCs w:val="18"/>
              </w:rPr>
              <w:t xml:space="preserve">, </w:t>
            </w:r>
            <w:r w:rsidRPr="00410A4D">
              <w:rPr>
                <w:sz w:val="18"/>
                <w:szCs w:val="18"/>
              </w:rPr>
              <w:t xml:space="preserve">eta </w:t>
            </w:r>
            <w:proofErr w:type="spellStart"/>
            <w:r w:rsidRPr="00410A4D">
              <w:rPr>
                <w:sz w:val="18"/>
                <w:szCs w:val="18"/>
              </w:rPr>
              <w:t>horiekin</w:t>
            </w:r>
            <w:proofErr w:type="spellEnd"/>
            <w:r w:rsidRPr="00410A4D">
              <w:rPr>
                <w:sz w:val="18"/>
                <w:szCs w:val="18"/>
              </w:rPr>
              <w:t xml:space="preserve"> </w:t>
            </w:r>
            <w:proofErr w:type="spellStart"/>
            <w:r w:rsidR="00606240" w:rsidRPr="00410A4D">
              <w:rPr>
                <w:sz w:val="18"/>
                <w:szCs w:val="18"/>
              </w:rPr>
              <w:t>guztiekin</w:t>
            </w:r>
            <w:proofErr w:type="spellEnd"/>
            <w:r w:rsidR="00606240" w:rsidRPr="00410A4D">
              <w:rPr>
                <w:sz w:val="18"/>
                <w:szCs w:val="18"/>
              </w:rPr>
              <w:t xml:space="preserve"> </w:t>
            </w:r>
            <w:proofErr w:type="spellStart"/>
            <w:r w:rsidR="00606240" w:rsidRPr="00410A4D">
              <w:rPr>
                <w:sz w:val="18"/>
                <w:szCs w:val="18"/>
              </w:rPr>
              <w:t>zerikusia</w:t>
            </w:r>
            <w:proofErr w:type="spellEnd"/>
            <w:r w:rsidR="00606240" w:rsidRPr="00410A4D">
              <w:rPr>
                <w:sz w:val="18"/>
                <w:szCs w:val="18"/>
              </w:rPr>
              <w:t xml:space="preserve"> duten </w:t>
            </w:r>
            <w:proofErr w:type="spellStart"/>
            <w:r w:rsidR="00606240" w:rsidRPr="00410A4D">
              <w:rPr>
                <w:sz w:val="18"/>
                <w:szCs w:val="18"/>
              </w:rPr>
              <w:t>gainerako</w:t>
            </w:r>
            <w:r w:rsidRPr="00410A4D">
              <w:rPr>
                <w:sz w:val="18"/>
                <w:szCs w:val="18"/>
              </w:rPr>
              <w:t>etan</w:t>
            </w:r>
            <w:proofErr w:type="spellEnd"/>
            <w:r w:rsidRPr="00410A4D">
              <w:rPr>
                <w:sz w:val="18"/>
                <w:szCs w:val="18"/>
              </w:rPr>
              <w:t>.</w:t>
            </w:r>
          </w:p>
          <w:p w14:paraId="5C6DC5B4" w14:textId="77777777" w:rsidR="00E42422" w:rsidRPr="00410A4D" w:rsidRDefault="00E42422" w:rsidP="00CA1FF4">
            <w:pPr>
              <w:pStyle w:val="Default"/>
              <w:ind w:left="720"/>
              <w:jc w:val="both"/>
              <w:rPr>
                <w:sz w:val="18"/>
                <w:szCs w:val="18"/>
              </w:rPr>
            </w:pPr>
          </w:p>
          <w:p w14:paraId="7A4664FA" w14:textId="77777777" w:rsidR="00E42422" w:rsidRPr="00410A4D" w:rsidRDefault="00E42422" w:rsidP="00CA1FF4">
            <w:pPr>
              <w:pStyle w:val="Default"/>
              <w:numPr>
                <w:ilvl w:val="0"/>
                <w:numId w:val="9"/>
              </w:numPr>
              <w:jc w:val="both"/>
              <w:rPr>
                <w:sz w:val="18"/>
                <w:szCs w:val="18"/>
              </w:rPr>
            </w:pPr>
            <w:r w:rsidRPr="00410A4D">
              <w:rPr>
                <w:sz w:val="18"/>
                <w:szCs w:val="18"/>
              </w:rPr>
              <w:t xml:space="preserve">17/2021 </w:t>
            </w:r>
            <w:proofErr w:type="spellStart"/>
            <w:r w:rsidRPr="00410A4D">
              <w:rPr>
                <w:sz w:val="18"/>
                <w:szCs w:val="18"/>
              </w:rPr>
              <w:t>Legea</w:t>
            </w:r>
            <w:proofErr w:type="spellEnd"/>
            <w:r w:rsidRPr="00410A4D">
              <w:rPr>
                <w:sz w:val="18"/>
                <w:szCs w:val="18"/>
              </w:rPr>
              <w:t xml:space="preserve">, </w:t>
            </w:r>
            <w:proofErr w:type="spellStart"/>
            <w:r w:rsidRPr="00410A4D">
              <w:rPr>
                <w:sz w:val="18"/>
                <w:szCs w:val="18"/>
              </w:rPr>
              <w:t>abenduaren</w:t>
            </w:r>
            <w:proofErr w:type="spellEnd"/>
            <w:r w:rsidRPr="00410A4D">
              <w:rPr>
                <w:sz w:val="18"/>
                <w:szCs w:val="18"/>
              </w:rPr>
              <w:t xml:space="preserve"> 15ekoa, </w:t>
            </w:r>
            <w:proofErr w:type="spellStart"/>
            <w:r w:rsidRPr="00410A4D">
              <w:rPr>
                <w:sz w:val="18"/>
                <w:szCs w:val="18"/>
              </w:rPr>
              <w:t>Kode</w:t>
            </w:r>
            <w:proofErr w:type="spellEnd"/>
            <w:r w:rsidRPr="00410A4D">
              <w:rPr>
                <w:sz w:val="18"/>
                <w:szCs w:val="18"/>
              </w:rPr>
              <w:t xml:space="preserve"> </w:t>
            </w:r>
            <w:proofErr w:type="spellStart"/>
            <w:r w:rsidRPr="00410A4D">
              <w:rPr>
                <w:sz w:val="18"/>
                <w:szCs w:val="18"/>
              </w:rPr>
              <w:t>Zibila</w:t>
            </w:r>
            <w:proofErr w:type="spellEnd"/>
            <w:r w:rsidRPr="00410A4D">
              <w:rPr>
                <w:sz w:val="18"/>
                <w:szCs w:val="18"/>
              </w:rPr>
              <w:t xml:space="preserve">, </w:t>
            </w:r>
            <w:proofErr w:type="spellStart"/>
            <w:r w:rsidRPr="00410A4D">
              <w:rPr>
                <w:sz w:val="18"/>
                <w:szCs w:val="18"/>
              </w:rPr>
              <w:t>Hipoteka</w:t>
            </w:r>
            <w:proofErr w:type="spellEnd"/>
            <w:r w:rsidRPr="00410A4D">
              <w:rPr>
                <w:sz w:val="18"/>
                <w:szCs w:val="18"/>
              </w:rPr>
              <w:t xml:space="preserve"> </w:t>
            </w:r>
            <w:proofErr w:type="spellStart"/>
            <w:r w:rsidRPr="00410A4D">
              <w:rPr>
                <w:sz w:val="18"/>
                <w:szCs w:val="18"/>
              </w:rPr>
              <w:t>Legea</w:t>
            </w:r>
            <w:proofErr w:type="spellEnd"/>
            <w:r w:rsidRPr="00410A4D">
              <w:rPr>
                <w:sz w:val="18"/>
                <w:szCs w:val="18"/>
              </w:rPr>
              <w:t xml:space="preserve"> eta </w:t>
            </w:r>
            <w:proofErr w:type="spellStart"/>
            <w:r w:rsidRPr="00410A4D">
              <w:rPr>
                <w:sz w:val="18"/>
                <w:szCs w:val="18"/>
              </w:rPr>
              <w:t>Prozedura</w:t>
            </w:r>
            <w:proofErr w:type="spellEnd"/>
            <w:r w:rsidRPr="00410A4D">
              <w:rPr>
                <w:sz w:val="18"/>
                <w:szCs w:val="18"/>
              </w:rPr>
              <w:t xml:space="preserve"> </w:t>
            </w:r>
            <w:proofErr w:type="spellStart"/>
            <w:r w:rsidRPr="00410A4D">
              <w:rPr>
                <w:sz w:val="18"/>
                <w:szCs w:val="18"/>
              </w:rPr>
              <w:t>Zibilaren</w:t>
            </w:r>
            <w:proofErr w:type="spellEnd"/>
            <w:r w:rsidRPr="00410A4D">
              <w:rPr>
                <w:sz w:val="18"/>
                <w:szCs w:val="18"/>
              </w:rPr>
              <w:t xml:space="preserve"> </w:t>
            </w:r>
            <w:proofErr w:type="spellStart"/>
            <w:r w:rsidRPr="00410A4D">
              <w:rPr>
                <w:sz w:val="18"/>
                <w:szCs w:val="18"/>
              </w:rPr>
              <w:t>Legea</w:t>
            </w:r>
            <w:proofErr w:type="spellEnd"/>
            <w:r w:rsidRPr="00410A4D">
              <w:rPr>
                <w:sz w:val="18"/>
                <w:szCs w:val="18"/>
              </w:rPr>
              <w:t xml:space="preserve"> </w:t>
            </w:r>
            <w:proofErr w:type="spellStart"/>
            <w:r w:rsidRPr="00410A4D">
              <w:rPr>
                <w:sz w:val="18"/>
                <w:szCs w:val="18"/>
              </w:rPr>
              <w:t>aldatzekoa</w:t>
            </w:r>
            <w:proofErr w:type="spellEnd"/>
            <w:r w:rsidRPr="00410A4D">
              <w:rPr>
                <w:sz w:val="18"/>
                <w:szCs w:val="18"/>
              </w:rPr>
              <w:t xml:space="preserve">, </w:t>
            </w:r>
            <w:proofErr w:type="spellStart"/>
            <w:r w:rsidRPr="00410A4D">
              <w:rPr>
                <w:sz w:val="18"/>
                <w:szCs w:val="18"/>
              </w:rPr>
              <w:t>animalien</w:t>
            </w:r>
            <w:proofErr w:type="spellEnd"/>
            <w:r w:rsidRPr="00410A4D">
              <w:rPr>
                <w:sz w:val="18"/>
                <w:szCs w:val="18"/>
              </w:rPr>
              <w:t xml:space="preserve"> </w:t>
            </w:r>
            <w:proofErr w:type="spellStart"/>
            <w:r w:rsidRPr="00410A4D">
              <w:rPr>
                <w:sz w:val="18"/>
                <w:szCs w:val="18"/>
              </w:rPr>
              <w:t>araubide</w:t>
            </w:r>
            <w:proofErr w:type="spellEnd"/>
            <w:r w:rsidRPr="00410A4D">
              <w:rPr>
                <w:sz w:val="18"/>
                <w:szCs w:val="18"/>
              </w:rPr>
              <w:t xml:space="preserve"> </w:t>
            </w:r>
            <w:proofErr w:type="spellStart"/>
            <w:r w:rsidRPr="00410A4D">
              <w:rPr>
                <w:sz w:val="18"/>
                <w:szCs w:val="18"/>
              </w:rPr>
              <w:t>juridikoari</w:t>
            </w:r>
            <w:proofErr w:type="spellEnd"/>
            <w:r w:rsidRPr="00410A4D">
              <w:rPr>
                <w:sz w:val="18"/>
                <w:szCs w:val="18"/>
              </w:rPr>
              <w:t xml:space="preserve"> buruzkoa.</w:t>
            </w:r>
          </w:p>
          <w:p w14:paraId="799CBBCF" w14:textId="77777777" w:rsidR="00E42422" w:rsidRPr="00410A4D" w:rsidRDefault="00E42422" w:rsidP="00CA1FF4">
            <w:pPr>
              <w:pStyle w:val="Default"/>
              <w:ind w:left="720"/>
              <w:jc w:val="both"/>
              <w:rPr>
                <w:sz w:val="18"/>
                <w:szCs w:val="18"/>
              </w:rPr>
            </w:pPr>
          </w:p>
          <w:p w14:paraId="0CDDF11C" w14:textId="77777777" w:rsidR="00E42422" w:rsidRPr="00410A4D" w:rsidRDefault="00E42422" w:rsidP="00CA1FF4">
            <w:pPr>
              <w:pStyle w:val="Default"/>
              <w:numPr>
                <w:ilvl w:val="0"/>
                <w:numId w:val="9"/>
              </w:numPr>
              <w:jc w:val="both"/>
              <w:rPr>
                <w:sz w:val="18"/>
                <w:szCs w:val="18"/>
              </w:rPr>
            </w:pPr>
            <w:r w:rsidRPr="00410A4D">
              <w:rPr>
                <w:sz w:val="18"/>
                <w:szCs w:val="18"/>
              </w:rPr>
              <w:t xml:space="preserve">Landa </w:t>
            </w:r>
            <w:proofErr w:type="spellStart"/>
            <w:r w:rsidRPr="00410A4D">
              <w:rPr>
                <w:sz w:val="18"/>
                <w:szCs w:val="18"/>
              </w:rPr>
              <w:t>Errentamenduen</w:t>
            </w:r>
            <w:proofErr w:type="spellEnd"/>
            <w:r w:rsidRPr="00410A4D">
              <w:rPr>
                <w:sz w:val="18"/>
                <w:szCs w:val="18"/>
              </w:rPr>
              <w:t xml:space="preserve"> </w:t>
            </w:r>
            <w:proofErr w:type="spellStart"/>
            <w:r w:rsidRPr="00410A4D">
              <w:rPr>
                <w:sz w:val="18"/>
                <w:szCs w:val="18"/>
              </w:rPr>
              <w:t>azaroaren</w:t>
            </w:r>
            <w:proofErr w:type="spellEnd"/>
            <w:r w:rsidRPr="00410A4D">
              <w:rPr>
                <w:sz w:val="18"/>
                <w:szCs w:val="18"/>
              </w:rPr>
              <w:t xml:space="preserve"> 26ko 49/2003 </w:t>
            </w:r>
            <w:proofErr w:type="spellStart"/>
            <w:r w:rsidRPr="00410A4D">
              <w:rPr>
                <w:sz w:val="18"/>
                <w:szCs w:val="18"/>
              </w:rPr>
              <w:t>Legea</w:t>
            </w:r>
            <w:proofErr w:type="spellEnd"/>
          </w:p>
          <w:p w14:paraId="39776ADB" w14:textId="77777777" w:rsidR="00E42422" w:rsidRPr="00410A4D" w:rsidRDefault="00E42422" w:rsidP="00CA1FF4">
            <w:pPr>
              <w:pStyle w:val="Default"/>
              <w:ind w:left="720"/>
              <w:jc w:val="both"/>
              <w:rPr>
                <w:sz w:val="18"/>
                <w:szCs w:val="18"/>
              </w:rPr>
            </w:pPr>
          </w:p>
          <w:p w14:paraId="354B296D" w14:textId="77777777" w:rsidR="00E42422" w:rsidRPr="00410A4D" w:rsidRDefault="00E42422" w:rsidP="00CA1FF4">
            <w:pPr>
              <w:pStyle w:val="Default"/>
              <w:numPr>
                <w:ilvl w:val="0"/>
                <w:numId w:val="9"/>
              </w:numPr>
              <w:jc w:val="both"/>
              <w:rPr>
                <w:sz w:val="18"/>
                <w:szCs w:val="18"/>
              </w:rPr>
            </w:pPr>
            <w:r w:rsidRPr="00410A4D">
              <w:rPr>
                <w:sz w:val="18"/>
                <w:szCs w:val="18"/>
              </w:rPr>
              <w:t xml:space="preserve">49/1960 </w:t>
            </w:r>
            <w:proofErr w:type="spellStart"/>
            <w:r w:rsidRPr="00410A4D">
              <w:rPr>
                <w:sz w:val="18"/>
                <w:szCs w:val="18"/>
              </w:rPr>
              <w:t>Legea</w:t>
            </w:r>
            <w:proofErr w:type="spellEnd"/>
            <w:r w:rsidRPr="00410A4D">
              <w:rPr>
                <w:sz w:val="18"/>
                <w:szCs w:val="18"/>
              </w:rPr>
              <w:t xml:space="preserve">, </w:t>
            </w:r>
            <w:proofErr w:type="spellStart"/>
            <w:r w:rsidRPr="00410A4D">
              <w:rPr>
                <w:sz w:val="18"/>
                <w:szCs w:val="18"/>
              </w:rPr>
              <w:t>uztailaren</w:t>
            </w:r>
            <w:proofErr w:type="spellEnd"/>
            <w:r w:rsidRPr="00410A4D">
              <w:rPr>
                <w:sz w:val="18"/>
                <w:szCs w:val="18"/>
              </w:rPr>
              <w:t xml:space="preserve"> 21ekoa, </w:t>
            </w:r>
            <w:proofErr w:type="spellStart"/>
            <w:r w:rsidRPr="00410A4D">
              <w:rPr>
                <w:sz w:val="18"/>
                <w:szCs w:val="18"/>
              </w:rPr>
              <w:t>Jabetza</w:t>
            </w:r>
            <w:proofErr w:type="spellEnd"/>
            <w:r w:rsidRPr="00410A4D">
              <w:rPr>
                <w:sz w:val="18"/>
                <w:szCs w:val="18"/>
              </w:rPr>
              <w:t xml:space="preserve"> </w:t>
            </w:r>
            <w:proofErr w:type="spellStart"/>
            <w:r w:rsidRPr="00410A4D">
              <w:rPr>
                <w:sz w:val="18"/>
                <w:szCs w:val="18"/>
              </w:rPr>
              <w:t>Horizontalari</w:t>
            </w:r>
            <w:proofErr w:type="spellEnd"/>
            <w:r w:rsidRPr="00410A4D">
              <w:rPr>
                <w:sz w:val="18"/>
                <w:szCs w:val="18"/>
              </w:rPr>
              <w:t xml:space="preserve"> buruzkoa.</w:t>
            </w:r>
          </w:p>
          <w:p w14:paraId="1F811A95" w14:textId="77777777" w:rsidR="00E42422" w:rsidRPr="00410A4D" w:rsidRDefault="00E42422" w:rsidP="00CA1FF4">
            <w:pPr>
              <w:pStyle w:val="Default"/>
              <w:ind w:left="720"/>
              <w:jc w:val="both"/>
              <w:rPr>
                <w:sz w:val="18"/>
                <w:szCs w:val="18"/>
              </w:rPr>
            </w:pPr>
          </w:p>
          <w:p w14:paraId="36E593C1" w14:textId="77777777" w:rsidR="00E42422" w:rsidRPr="00410A4D" w:rsidRDefault="00E42422" w:rsidP="00CA1FF4">
            <w:pPr>
              <w:pStyle w:val="Default"/>
              <w:numPr>
                <w:ilvl w:val="0"/>
                <w:numId w:val="9"/>
              </w:numPr>
              <w:jc w:val="both"/>
              <w:rPr>
                <w:sz w:val="18"/>
                <w:szCs w:val="18"/>
              </w:rPr>
            </w:pPr>
            <w:r w:rsidRPr="00410A4D">
              <w:rPr>
                <w:sz w:val="18"/>
                <w:szCs w:val="18"/>
              </w:rPr>
              <w:t xml:space="preserve">38/1999 </w:t>
            </w:r>
            <w:proofErr w:type="spellStart"/>
            <w:r w:rsidRPr="00410A4D">
              <w:rPr>
                <w:sz w:val="18"/>
                <w:szCs w:val="18"/>
              </w:rPr>
              <w:t>Legea</w:t>
            </w:r>
            <w:proofErr w:type="spellEnd"/>
            <w:r w:rsidRPr="00410A4D">
              <w:rPr>
                <w:sz w:val="18"/>
                <w:szCs w:val="18"/>
              </w:rPr>
              <w:t xml:space="preserve">, </w:t>
            </w:r>
            <w:proofErr w:type="spellStart"/>
            <w:r w:rsidRPr="00410A4D">
              <w:rPr>
                <w:sz w:val="18"/>
                <w:szCs w:val="18"/>
              </w:rPr>
              <w:t>azaroaren</w:t>
            </w:r>
            <w:proofErr w:type="spellEnd"/>
            <w:r w:rsidRPr="00410A4D">
              <w:rPr>
                <w:sz w:val="18"/>
                <w:szCs w:val="18"/>
              </w:rPr>
              <w:t xml:space="preserve"> 5ekoa, </w:t>
            </w:r>
            <w:proofErr w:type="spellStart"/>
            <w:r w:rsidRPr="00410A4D">
              <w:rPr>
                <w:sz w:val="18"/>
                <w:szCs w:val="18"/>
              </w:rPr>
              <w:t>Eraikuntzaren</w:t>
            </w:r>
            <w:proofErr w:type="spellEnd"/>
            <w:r w:rsidRPr="00410A4D">
              <w:rPr>
                <w:sz w:val="18"/>
                <w:szCs w:val="18"/>
              </w:rPr>
              <w:t xml:space="preserve"> </w:t>
            </w:r>
            <w:proofErr w:type="spellStart"/>
            <w:r w:rsidRPr="00410A4D">
              <w:rPr>
                <w:sz w:val="18"/>
                <w:szCs w:val="18"/>
              </w:rPr>
              <w:t>Antolamenduari</w:t>
            </w:r>
            <w:proofErr w:type="spellEnd"/>
            <w:r w:rsidRPr="00410A4D">
              <w:rPr>
                <w:sz w:val="18"/>
                <w:szCs w:val="18"/>
              </w:rPr>
              <w:t xml:space="preserve"> buruzkoa.</w:t>
            </w:r>
          </w:p>
          <w:p w14:paraId="206233D9" w14:textId="77777777" w:rsidR="00E42422" w:rsidRPr="00410A4D" w:rsidRDefault="00E42422" w:rsidP="00CA1FF4">
            <w:pPr>
              <w:pStyle w:val="Default"/>
              <w:ind w:left="720"/>
              <w:jc w:val="both"/>
              <w:rPr>
                <w:sz w:val="18"/>
                <w:szCs w:val="18"/>
              </w:rPr>
            </w:pPr>
          </w:p>
          <w:p w14:paraId="726BD269" w14:textId="77777777" w:rsidR="00E42422" w:rsidRPr="00410A4D" w:rsidRDefault="00E42422" w:rsidP="00CA1FF4">
            <w:pPr>
              <w:pStyle w:val="Default"/>
              <w:numPr>
                <w:ilvl w:val="0"/>
                <w:numId w:val="9"/>
              </w:numPr>
              <w:jc w:val="both"/>
              <w:rPr>
                <w:sz w:val="18"/>
                <w:szCs w:val="18"/>
                <w:lang w:val="en-US"/>
              </w:rPr>
            </w:pPr>
            <w:r w:rsidRPr="00410A4D">
              <w:rPr>
                <w:sz w:val="18"/>
                <w:szCs w:val="18"/>
                <w:lang w:val="en-US"/>
              </w:rPr>
              <w:t xml:space="preserve">19/1995 </w:t>
            </w:r>
            <w:proofErr w:type="spellStart"/>
            <w:r w:rsidRPr="00410A4D">
              <w:rPr>
                <w:sz w:val="18"/>
                <w:szCs w:val="18"/>
                <w:lang w:val="en-US"/>
              </w:rPr>
              <w:t>Legea</w:t>
            </w:r>
            <w:proofErr w:type="spellEnd"/>
            <w:r w:rsidRPr="00410A4D">
              <w:rPr>
                <w:sz w:val="18"/>
                <w:szCs w:val="18"/>
                <w:lang w:val="en-US"/>
              </w:rPr>
              <w:t xml:space="preserve">, </w:t>
            </w:r>
            <w:proofErr w:type="spellStart"/>
            <w:r w:rsidRPr="00410A4D">
              <w:rPr>
                <w:sz w:val="18"/>
                <w:szCs w:val="18"/>
                <w:lang w:val="en-US"/>
              </w:rPr>
              <w:t>uztailaren</w:t>
            </w:r>
            <w:proofErr w:type="spellEnd"/>
            <w:r w:rsidRPr="00410A4D">
              <w:rPr>
                <w:sz w:val="18"/>
                <w:szCs w:val="18"/>
                <w:lang w:val="en-US"/>
              </w:rPr>
              <w:t xml:space="preserve"> 4koa, </w:t>
            </w:r>
            <w:proofErr w:type="spellStart"/>
            <w:r w:rsidRPr="00410A4D">
              <w:rPr>
                <w:sz w:val="18"/>
                <w:szCs w:val="18"/>
                <w:lang w:val="en-US"/>
              </w:rPr>
              <w:t>nekazaritza-ustiategiak</w:t>
            </w:r>
            <w:proofErr w:type="spellEnd"/>
            <w:r w:rsidRPr="00410A4D">
              <w:rPr>
                <w:sz w:val="18"/>
                <w:szCs w:val="18"/>
                <w:lang w:val="en-US"/>
              </w:rPr>
              <w:t xml:space="preserve"> </w:t>
            </w:r>
            <w:proofErr w:type="spellStart"/>
            <w:r w:rsidRPr="00410A4D">
              <w:rPr>
                <w:sz w:val="18"/>
                <w:szCs w:val="18"/>
                <w:lang w:val="en-US"/>
              </w:rPr>
              <w:t>modernizatzeari</w:t>
            </w:r>
            <w:proofErr w:type="spellEnd"/>
            <w:r w:rsidRPr="00410A4D">
              <w:rPr>
                <w:sz w:val="18"/>
                <w:szCs w:val="18"/>
                <w:lang w:val="en-US"/>
              </w:rPr>
              <w:t xml:space="preserve"> buruzkoa.</w:t>
            </w:r>
          </w:p>
          <w:p w14:paraId="2D740A65" w14:textId="77777777" w:rsidR="00E42422" w:rsidRPr="00410A4D" w:rsidRDefault="00E42422" w:rsidP="00CA1FF4">
            <w:pPr>
              <w:pStyle w:val="Default"/>
              <w:ind w:left="360"/>
              <w:jc w:val="both"/>
              <w:rPr>
                <w:sz w:val="18"/>
                <w:szCs w:val="18"/>
                <w:lang w:val="en-US"/>
              </w:rPr>
            </w:pPr>
          </w:p>
          <w:p w14:paraId="57BF8F18" w14:textId="77777777" w:rsidR="00E42422" w:rsidRPr="00410A4D" w:rsidRDefault="00E42422" w:rsidP="00CA1FF4">
            <w:pPr>
              <w:pStyle w:val="Default"/>
              <w:numPr>
                <w:ilvl w:val="0"/>
                <w:numId w:val="9"/>
              </w:numPr>
              <w:jc w:val="both"/>
              <w:rPr>
                <w:sz w:val="18"/>
                <w:szCs w:val="18"/>
              </w:rPr>
            </w:pPr>
            <w:proofErr w:type="spellStart"/>
            <w:r w:rsidRPr="00410A4D">
              <w:rPr>
                <w:sz w:val="18"/>
                <w:szCs w:val="18"/>
              </w:rPr>
              <w:t>Nekazaritzaren</w:t>
            </w:r>
            <w:proofErr w:type="spellEnd"/>
            <w:r w:rsidRPr="00410A4D">
              <w:rPr>
                <w:sz w:val="18"/>
                <w:szCs w:val="18"/>
              </w:rPr>
              <w:t xml:space="preserve"> </w:t>
            </w:r>
            <w:proofErr w:type="spellStart"/>
            <w:r w:rsidRPr="00410A4D">
              <w:rPr>
                <w:sz w:val="18"/>
                <w:szCs w:val="18"/>
              </w:rPr>
              <w:t>Erreforma</w:t>
            </w:r>
            <w:proofErr w:type="spellEnd"/>
            <w:r w:rsidRPr="00410A4D">
              <w:rPr>
                <w:sz w:val="18"/>
                <w:szCs w:val="18"/>
              </w:rPr>
              <w:t xml:space="preserve"> eta </w:t>
            </w:r>
            <w:proofErr w:type="spellStart"/>
            <w:r w:rsidRPr="00410A4D">
              <w:rPr>
                <w:sz w:val="18"/>
                <w:szCs w:val="18"/>
              </w:rPr>
              <w:t>Garapenari</w:t>
            </w:r>
            <w:proofErr w:type="spellEnd"/>
            <w:r w:rsidRPr="00410A4D">
              <w:rPr>
                <w:sz w:val="18"/>
                <w:szCs w:val="18"/>
              </w:rPr>
              <w:t xml:space="preserve"> </w:t>
            </w:r>
            <w:proofErr w:type="spellStart"/>
            <w:r w:rsidRPr="00410A4D">
              <w:rPr>
                <w:sz w:val="18"/>
                <w:szCs w:val="18"/>
              </w:rPr>
              <w:t>buruzko</w:t>
            </w:r>
            <w:proofErr w:type="spellEnd"/>
            <w:r w:rsidRPr="00410A4D">
              <w:rPr>
                <w:sz w:val="18"/>
                <w:szCs w:val="18"/>
              </w:rPr>
              <w:t xml:space="preserve"> </w:t>
            </w:r>
            <w:proofErr w:type="spellStart"/>
            <w:r w:rsidRPr="00410A4D">
              <w:rPr>
                <w:sz w:val="18"/>
                <w:szCs w:val="18"/>
              </w:rPr>
              <w:t>Legea</w:t>
            </w:r>
            <w:proofErr w:type="spellEnd"/>
            <w:r w:rsidRPr="00410A4D">
              <w:rPr>
                <w:sz w:val="18"/>
                <w:szCs w:val="18"/>
              </w:rPr>
              <w:t xml:space="preserve">, </w:t>
            </w:r>
            <w:proofErr w:type="spellStart"/>
            <w:r w:rsidRPr="00410A4D">
              <w:rPr>
                <w:sz w:val="18"/>
                <w:szCs w:val="18"/>
              </w:rPr>
              <w:t>urtarrilaren</w:t>
            </w:r>
            <w:proofErr w:type="spellEnd"/>
            <w:r w:rsidRPr="00410A4D">
              <w:rPr>
                <w:sz w:val="18"/>
                <w:szCs w:val="18"/>
              </w:rPr>
              <w:t xml:space="preserve"> 12ko 118/1973 </w:t>
            </w:r>
            <w:proofErr w:type="spellStart"/>
            <w:r w:rsidRPr="00410A4D">
              <w:rPr>
                <w:sz w:val="18"/>
                <w:szCs w:val="18"/>
              </w:rPr>
              <w:t>Dekretuaren</w:t>
            </w:r>
            <w:proofErr w:type="spellEnd"/>
            <w:r w:rsidRPr="00410A4D">
              <w:rPr>
                <w:sz w:val="18"/>
                <w:szCs w:val="18"/>
              </w:rPr>
              <w:t xml:space="preserve"> </w:t>
            </w:r>
            <w:proofErr w:type="spellStart"/>
            <w:r w:rsidRPr="00410A4D">
              <w:rPr>
                <w:sz w:val="18"/>
                <w:szCs w:val="18"/>
              </w:rPr>
              <w:t>bidez</w:t>
            </w:r>
            <w:proofErr w:type="spellEnd"/>
            <w:r w:rsidRPr="00410A4D">
              <w:rPr>
                <w:sz w:val="18"/>
                <w:szCs w:val="18"/>
              </w:rPr>
              <w:t xml:space="preserve"> </w:t>
            </w:r>
            <w:proofErr w:type="spellStart"/>
            <w:r w:rsidRPr="00410A4D">
              <w:rPr>
                <w:sz w:val="18"/>
                <w:szCs w:val="18"/>
              </w:rPr>
              <w:t>onartua</w:t>
            </w:r>
            <w:proofErr w:type="spellEnd"/>
            <w:r w:rsidRPr="00410A4D">
              <w:rPr>
                <w:sz w:val="18"/>
                <w:szCs w:val="18"/>
              </w:rPr>
              <w:t>.</w:t>
            </w:r>
          </w:p>
          <w:p w14:paraId="6AE173B8" w14:textId="77777777" w:rsidR="00E42422" w:rsidRPr="00410A4D" w:rsidRDefault="00E42422" w:rsidP="00CA1FF4">
            <w:pPr>
              <w:pStyle w:val="Default"/>
              <w:ind w:left="360"/>
              <w:jc w:val="both"/>
              <w:rPr>
                <w:sz w:val="18"/>
                <w:szCs w:val="18"/>
              </w:rPr>
            </w:pPr>
          </w:p>
          <w:p w14:paraId="6621382D" w14:textId="77777777" w:rsidR="00E42422" w:rsidRPr="00410A4D" w:rsidRDefault="00E42422" w:rsidP="00CA1FF4">
            <w:pPr>
              <w:pStyle w:val="Default"/>
              <w:numPr>
                <w:ilvl w:val="0"/>
                <w:numId w:val="9"/>
              </w:numPr>
              <w:jc w:val="both"/>
              <w:rPr>
                <w:sz w:val="18"/>
                <w:szCs w:val="18"/>
              </w:rPr>
            </w:pPr>
            <w:r w:rsidRPr="00410A4D">
              <w:rPr>
                <w:sz w:val="18"/>
                <w:szCs w:val="18"/>
              </w:rPr>
              <w:t xml:space="preserve">35/2011 </w:t>
            </w:r>
            <w:proofErr w:type="spellStart"/>
            <w:r w:rsidRPr="00410A4D">
              <w:rPr>
                <w:sz w:val="18"/>
                <w:szCs w:val="18"/>
              </w:rPr>
              <w:t>Legea</w:t>
            </w:r>
            <w:proofErr w:type="spellEnd"/>
            <w:r w:rsidRPr="00410A4D">
              <w:rPr>
                <w:sz w:val="18"/>
                <w:szCs w:val="18"/>
              </w:rPr>
              <w:t xml:space="preserve">, </w:t>
            </w:r>
            <w:proofErr w:type="spellStart"/>
            <w:r w:rsidRPr="00410A4D">
              <w:rPr>
                <w:sz w:val="18"/>
                <w:szCs w:val="18"/>
              </w:rPr>
              <w:t>urriaren</w:t>
            </w:r>
            <w:proofErr w:type="spellEnd"/>
            <w:r w:rsidRPr="00410A4D">
              <w:rPr>
                <w:sz w:val="18"/>
                <w:szCs w:val="18"/>
              </w:rPr>
              <w:t xml:space="preserve"> 4koa, </w:t>
            </w:r>
            <w:proofErr w:type="spellStart"/>
            <w:r w:rsidRPr="00410A4D">
              <w:rPr>
                <w:sz w:val="18"/>
                <w:szCs w:val="18"/>
              </w:rPr>
              <w:t>nekazaritza-ustiategien</w:t>
            </w:r>
            <w:proofErr w:type="spellEnd"/>
            <w:r w:rsidRPr="00410A4D">
              <w:rPr>
                <w:sz w:val="18"/>
                <w:szCs w:val="18"/>
              </w:rPr>
              <w:t xml:space="preserve"> </w:t>
            </w:r>
            <w:proofErr w:type="spellStart"/>
            <w:r w:rsidRPr="00410A4D">
              <w:rPr>
                <w:sz w:val="18"/>
                <w:szCs w:val="18"/>
              </w:rPr>
              <w:t>titulartasun</w:t>
            </w:r>
            <w:proofErr w:type="spellEnd"/>
            <w:r w:rsidRPr="00410A4D">
              <w:rPr>
                <w:sz w:val="18"/>
                <w:szCs w:val="18"/>
              </w:rPr>
              <w:t xml:space="preserve"> </w:t>
            </w:r>
            <w:proofErr w:type="spellStart"/>
            <w:r w:rsidRPr="00410A4D">
              <w:rPr>
                <w:sz w:val="18"/>
                <w:szCs w:val="18"/>
              </w:rPr>
              <w:t>partekatuari</w:t>
            </w:r>
            <w:proofErr w:type="spellEnd"/>
            <w:r w:rsidRPr="00410A4D">
              <w:rPr>
                <w:sz w:val="18"/>
                <w:szCs w:val="18"/>
              </w:rPr>
              <w:t xml:space="preserve"> buruzkoa.</w:t>
            </w:r>
          </w:p>
          <w:p w14:paraId="23750A90" w14:textId="77777777" w:rsidR="00E42422" w:rsidRPr="00410A4D" w:rsidRDefault="00E42422" w:rsidP="00CA1FF4">
            <w:pPr>
              <w:pStyle w:val="Default"/>
              <w:ind w:left="360"/>
              <w:jc w:val="both"/>
              <w:rPr>
                <w:sz w:val="18"/>
                <w:szCs w:val="18"/>
              </w:rPr>
            </w:pPr>
          </w:p>
          <w:p w14:paraId="5C230596" w14:textId="77777777" w:rsidR="00E42422" w:rsidRPr="00410A4D" w:rsidRDefault="00E42422" w:rsidP="00CA1FF4">
            <w:pPr>
              <w:pStyle w:val="Default"/>
              <w:numPr>
                <w:ilvl w:val="0"/>
                <w:numId w:val="9"/>
              </w:numPr>
              <w:jc w:val="both"/>
              <w:rPr>
                <w:sz w:val="18"/>
                <w:szCs w:val="18"/>
              </w:rPr>
            </w:pPr>
            <w:proofErr w:type="spellStart"/>
            <w:r w:rsidRPr="00410A4D">
              <w:rPr>
                <w:sz w:val="18"/>
                <w:szCs w:val="18"/>
              </w:rPr>
              <w:t>Uztailaren</w:t>
            </w:r>
            <w:proofErr w:type="spellEnd"/>
            <w:r w:rsidRPr="00410A4D">
              <w:rPr>
                <w:sz w:val="18"/>
                <w:szCs w:val="18"/>
              </w:rPr>
              <w:t xml:space="preserve"> 2ko 1/2010 </w:t>
            </w:r>
            <w:proofErr w:type="spellStart"/>
            <w:r w:rsidRPr="00410A4D">
              <w:rPr>
                <w:sz w:val="18"/>
                <w:szCs w:val="18"/>
              </w:rPr>
              <w:t>Legegintzako</w:t>
            </w:r>
            <w:proofErr w:type="spellEnd"/>
            <w:r w:rsidRPr="00410A4D">
              <w:rPr>
                <w:sz w:val="18"/>
                <w:szCs w:val="18"/>
              </w:rPr>
              <w:t xml:space="preserve"> </w:t>
            </w:r>
            <w:proofErr w:type="spellStart"/>
            <w:r w:rsidRPr="00410A4D">
              <w:rPr>
                <w:sz w:val="18"/>
                <w:szCs w:val="18"/>
              </w:rPr>
              <w:t>Errege</w:t>
            </w:r>
            <w:proofErr w:type="spellEnd"/>
            <w:r w:rsidRPr="00410A4D">
              <w:rPr>
                <w:sz w:val="18"/>
                <w:szCs w:val="18"/>
              </w:rPr>
              <w:t xml:space="preserve"> </w:t>
            </w:r>
            <w:proofErr w:type="spellStart"/>
            <w:r w:rsidRPr="00410A4D">
              <w:rPr>
                <w:sz w:val="18"/>
                <w:szCs w:val="18"/>
              </w:rPr>
              <w:t>Dekretuaren</w:t>
            </w:r>
            <w:proofErr w:type="spellEnd"/>
            <w:r w:rsidRPr="00410A4D">
              <w:rPr>
                <w:sz w:val="18"/>
                <w:szCs w:val="18"/>
              </w:rPr>
              <w:t xml:space="preserve"> </w:t>
            </w:r>
            <w:proofErr w:type="spellStart"/>
            <w:r w:rsidRPr="00410A4D">
              <w:rPr>
                <w:sz w:val="18"/>
                <w:szCs w:val="18"/>
              </w:rPr>
              <w:t>bidez</w:t>
            </w:r>
            <w:proofErr w:type="spellEnd"/>
            <w:r w:rsidRPr="00410A4D">
              <w:rPr>
                <w:sz w:val="18"/>
                <w:szCs w:val="18"/>
              </w:rPr>
              <w:t xml:space="preserve"> </w:t>
            </w:r>
            <w:proofErr w:type="spellStart"/>
            <w:r w:rsidRPr="00410A4D">
              <w:rPr>
                <w:sz w:val="18"/>
                <w:szCs w:val="18"/>
              </w:rPr>
              <w:t>onartutako</w:t>
            </w:r>
            <w:proofErr w:type="spellEnd"/>
            <w:r w:rsidRPr="00410A4D">
              <w:rPr>
                <w:sz w:val="18"/>
                <w:szCs w:val="18"/>
              </w:rPr>
              <w:t xml:space="preserve"> </w:t>
            </w:r>
            <w:proofErr w:type="spellStart"/>
            <w:r w:rsidRPr="00410A4D">
              <w:rPr>
                <w:sz w:val="18"/>
                <w:szCs w:val="18"/>
              </w:rPr>
              <w:t>Kapital</w:t>
            </w:r>
            <w:proofErr w:type="spellEnd"/>
            <w:r w:rsidRPr="00410A4D">
              <w:rPr>
                <w:sz w:val="18"/>
                <w:szCs w:val="18"/>
              </w:rPr>
              <w:t xml:space="preserve"> </w:t>
            </w:r>
            <w:proofErr w:type="spellStart"/>
            <w:r w:rsidRPr="00410A4D">
              <w:rPr>
                <w:sz w:val="18"/>
                <w:szCs w:val="18"/>
              </w:rPr>
              <w:t>Sozietateei</w:t>
            </w:r>
            <w:proofErr w:type="spellEnd"/>
            <w:r w:rsidRPr="00410A4D">
              <w:rPr>
                <w:sz w:val="18"/>
                <w:szCs w:val="18"/>
              </w:rPr>
              <w:t xml:space="preserve"> </w:t>
            </w:r>
            <w:proofErr w:type="spellStart"/>
            <w:r w:rsidRPr="00410A4D">
              <w:rPr>
                <w:sz w:val="18"/>
                <w:szCs w:val="18"/>
              </w:rPr>
              <w:t>buruzko</w:t>
            </w:r>
            <w:proofErr w:type="spellEnd"/>
            <w:r w:rsidRPr="00410A4D">
              <w:rPr>
                <w:sz w:val="18"/>
                <w:szCs w:val="18"/>
              </w:rPr>
              <w:t xml:space="preserve"> </w:t>
            </w:r>
            <w:proofErr w:type="spellStart"/>
            <w:r w:rsidRPr="00410A4D">
              <w:rPr>
                <w:sz w:val="18"/>
                <w:szCs w:val="18"/>
              </w:rPr>
              <w:t>Legearen</w:t>
            </w:r>
            <w:proofErr w:type="spellEnd"/>
            <w:r w:rsidRPr="00410A4D">
              <w:rPr>
                <w:sz w:val="18"/>
                <w:szCs w:val="18"/>
              </w:rPr>
              <w:t xml:space="preserve"> </w:t>
            </w:r>
            <w:proofErr w:type="spellStart"/>
            <w:r w:rsidRPr="00410A4D">
              <w:rPr>
                <w:sz w:val="18"/>
                <w:szCs w:val="18"/>
              </w:rPr>
              <w:t>testu</w:t>
            </w:r>
            <w:proofErr w:type="spellEnd"/>
            <w:r w:rsidRPr="00410A4D">
              <w:rPr>
                <w:sz w:val="18"/>
                <w:szCs w:val="18"/>
              </w:rPr>
              <w:t xml:space="preserve"> </w:t>
            </w:r>
            <w:proofErr w:type="spellStart"/>
            <w:r w:rsidRPr="00410A4D">
              <w:rPr>
                <w:sz w:val="18"/>
                <w:szCs w:val="18"/>
              </w:rPr>
              <w:t>bategina</w:t>
            </w:r>
            <w:proofErr w:type="spellEnd"/>
            <w:r w:rsidRPr="00410A4D">
              <w:rPr>
                <w:sz w:val="18"/>
                <w:szCs w:val="18"/>
              </w:rPr>
              <w:t xml:space="preserve">, </w:t>
            </w:r>
            <w:proofErr w:type="spellStart"/>
            <w:r w:rsidRPr="00410A4D">
              <w:rPr>
                <w:sz w:val="18"/>
                <w:szCs w:val="18"/>
              </w:rPr>
              <w:t>arreta</w:t>
            </w:r>
            <w:proofErr w:type="spellEnd"/>
            <w:r w:rsidRPr="00410A4D">
              <w:rPr>
                <w:sz w:val="18"/>
                <w:szCs w:val="18"/>
              </w:rPr>
              <w:t xml:space="preserve"> </w:t>
            </w:r>
            <w:proofErr w:type="spellStart"/>
            <w:r w:rsidRPr="00410A4D">
              <w:rPr>
                <w:sz w:val="18"/>
                <w:szCs w:val="18"/>
              </w:rPr>
              <w:t>berezia</w:t>
            </w:r>
            <w:proofErr w:type="spellEnd"/>
            <w:r w:rsidRPr="00410A4D">
              <w:rPr>
                <w:sz w:val="18"/>
                <w:szCs w:val="18"/>
              </w:rPr>
              <w:t xml:space="preserve"> jarrita 107., 110., 111., 112., 123. eta 124. </w:t>
            </w:r>
            <w:proofErr w:type="spellStart"/>
            <w:r w:rsidRPr="00410A4D">
              <w:rPr>
                <w:sz w:val="18"/>
                <w:szCs w:val="18"/>
              </w:rPr>
              <w:t>artikuluetan</w:t>
            </w:r>
            <w:proofErr w:type="spellEnd"/>
            <w:r w:rsidRPr="00410A4D">
              <w:rPr>
                <w:sz w:val="18"/>
                <w:szCs w:val="18"/>
              </w:rPr>
              <w:t xml:space="preserve"> eta </w:t>
            </w:r>
            <w:proofErr w:type="spellStart"/>
            <w:r w:rsidRPr="00410A4D">
              <w:rPr>
                <w:sz w:val="18"/>
                <w:szCs w:val="18"/>
              </w:rPr>
              <w:lastRenderedPageBreak/>
              <w:t>horiekin</w:t>
            </w:r>
            <w:proofErr w:type="spellEnd"/>
            <w:r w:rsidRPr="00410A4D">
              <w:rPr>
                <w:sz w:val="18"/>
                <w:szCs w:val="18"/>
              </w:rPr>
              <w:t xml:space="preserve"> batera </w:t>
            </w:r>
            <w:proofErr w:type="spellStart"/>
            <w:r w:rsidRPr="00410A4D">
              <w:rPr>
                <w:sz w:val="18"/>
                <w:szCs w:val="18"/>
              </w:rPr>
              <w:t>edo</w:t>
            </w:r>
            <w:proofErr w:type="spellEnd"/>
            <w:r w:rsidRPr="00410A4D">
              <w:rPr>
                <w:sz w:val="18"/>
                <w:szCs w:val="18"/>
              </w:rPr>
              <w:t xml:space="preserve"> </w:t>
            </w:r>
            <w:proofErr w:type="spellStart"/>
            <w:r w:rsidRPr="00410A4D">
              <w:rPr>
                <w:sz w:val="18"/>
                <w:szCs w:val="18"/>
              </w:rPr>
              <w:t>horiekin</w:t>
            </w:r>
            <w:proofErr w:type="spellEnd"/>
            <w:r w:rsidRPr="00410A4D">
              <w:rPr>
                <w:sz w:val="18"/>
                <w:szCs w:val="18"/>
              </w:rPr>
              <w:t xml:space="preserve"> </w:t>
            </w:r>
            <w:proofErr w:type="spellStart"/>
            <w:r w:rsidRPr="00410A4D">
              <w:rPr>
                <w:sz w:val="18"/>
                <w:szCs w:val="18"/>
              </w:rPr>
              <w:t>lotuta</w:t>
            </w:r>
            <w:proofErr w:type="spellEnd"/>
            <w:r w:rsidRPr="00410A4D">
              <w:rPr>
                <w:sz w:val="18"/>
                <w:szCs w:val="18"/>
              </w:rPr>
              <w:t xml:space="preserve"> </w:t>
            </w:r>
            <w:proofErr w:type="spellStart"/>
            <w:r w:rsidRPr="00410A4D">
              <w:rPr>
                <w:sz w:val="18"/>
                <w:szCs w:val="18"/>
              </w:rPr>
              <w:t>dauden</w:t>
            </w:r>
            <w:proofErr w:type="spellEnd"/>
            <w:r w:rsidRPr="00410A4D">
              <w:rPr>
                <w:sz w:val="18"/>
                <w:szCs w:val="18"/>
              </w:rPr>
              <w:t xml:space="preserve"> </w:t>
            </w:r>
            <w:proofErr w:type="spellStart"/>
            <w:r w:rsidRPr="00410A4D">
              <w:rPr>
                <w:sz w:val="18"/>
                <w:szCs w:val="18"/>
              </w:rPr>
              <w:t>gainerakoetan</w:t>
            </w:r>
            <w:proofErr w:type="spellEnd"/>
            <w:r w:rsidRPr="00410A4D">
              <w:rPr>
                <w:sz w:val="18"/>
                <w:szCs w:val="18"/>
              </w:rPr>
              <w:t>.</w:t>
            </w:r>
          </w:p>
          <w:p w14:paraId="469A2C13" w14:textId="77777777" w:rsidR="00E42422" w:rsidRPr="00410A4D" w:rsidRDefault="00E42422" w:rsidP="00CA1FF4">
            <w:pPr>
              <w:pStyle w:val="Default"/>
              <w:ind w:left="720"/>
              <w:jc w:val="both"/>
              <w:rPr>
                <w:sz w:val="18"/>
                <w:szCs w:val="18"/>
              </w:rPr>
            </w:pPr>
          </w:p>
          <w:p w14:paraId="2399B3EA" w14:textId="77777777" w:rsidR="00E42422" w:rsidRPr="00410A4D" w:rsidRDefault="00E42422" w:rsidP="00CA1FF4">
            <w:pPr>
              <w:pStyle w:val="Default"/>
              <w:numPr>
                <w:ilvl w:val="0"/>
                <w:numId w:val="9"/>
              </w:numPr>
              <w:jc w:val="both"/>
              <w:rPr>
                <w:sz w:val="18"/>
                <w:szCs w:val="18"/>
              </w:rPr>
            </w:pPr>
            <w:r w:rsidRPr="00410A4D">
              <w:rPr>
                <w:sz w:val="18"/>
                <w:szCs w:val="18"/>
              </w:rPr>
              <w:t xml:space="preserve">171/2007 </w:t>
            </w:r>
            <w:proofErr w:type="spellStart"/>
            <w:r w:rsidRPr="00410A4D">
              <w:rPr>
                <w:sz w:val="18"/>
                <w:szCs w:val="18"/>
              </w:rPr>
              <w:t>Errege</w:t>
            </w:r>
            <w:proofErr w:type="spellEnd"/>
            <w:r w:rsidRPr="00410A4D">
              <w:rPr>
                <w:sz w:val="18"/>
                <w:szCs w:val="18"/>
              </w:rPr>
              <w:t xml:space="preserve"> </w:t>
            </w:r>
            <w:proofErr w:type="spellStart"/>
            <w:r w:rsidRPr="00410A4D">
              <w:rPr>
                <w:sz w:val="18"/>
                <w:szCs w:val="18"/>
              </w:rPr>
              <w:t>Dekretua</w:t>
            </w:r>
            <w:proofErr w:type="spellEnd"/>
            <w:r w:rsidRPr="00410A4D">
              <w:rPr>
                <w:sz w:val="18"/>
                <w:szCs w:val="18"/>
              </w:rPr>
              <w:t xml:space="preserve">, </w:t>
            </w:r>
            <w:proofErr w:type="spellStart"/>
            <w:r w:rsidRPr="00410A4D">
              <w:rPr>
                <w:sz w:val="18"/>
                <w:szCs w:val="18"/>
              </w:rPr>
              <w:t>otsailaren</w:t>
            </w:r>
            <w:proofErr w:type="spellEnd"/>
            <w:r w:rsidRPr="00410A4D">
              <w:rPr>
                <w:sz w:val="18"/>
                <w:szCs w:val="18"/>
              </w:rPr>
              <w:t xml:space="preserve"> 9koa, familia-</w:t>
            </w:r>
            <w:proofErr w:type="spellStart"/>
            <w:r w:rsidRPr="00410A4D">
              <w:rPr>
                <w:sz w:val="18"/>
                <w:szCs w:val="18"/>
              </w:rPr>
              <w:t>protokoloen</w:t>
            </w:r>
            <w:proofErr w:type="spellEnd"/>
            <w:r w:rsidRPr="00410A4D">
              <w:rPr>
                <w:sz w:val="18"/>
                <w:szCs w:val="18"/>
              </w:rPr>
              <w:t xml:space="preserve"> </w:t>
            </w:r>
            <w:proofErr w:type="spellStart"/>
            <w:r w:rsidRPr="00410A4D">
              <w:rPr>
                <w:sz w:val="18"/>
                <w:szCs w:val="18"/>
              </w:rPr>
              <w:t>publizitatea</w:t>
            </w:r>
            <w:proofErr w:type="spellEnd"/>
            <w:r w:rsidRPr="00410A4D">
              <w:rPr>
                <w:sz w:val="18"/>
                <w:szCs w:val="18"/>
              </w:rPr>
              <w:t xml:space="preserve"> </w:t>
            </w:r>
            <w:proofErr w:type="spellStart"/>
            <w:r w:rsidRPr="00410A4D">
              <w:rPr>
                <w:sz w:val="18"/>
                <w:szCs w:val="18"/>
              </w:rPr>
              <w:t>arautzen</w:t>
            </w:r>
            <w:proofErr w:type="spellEnd"/>
            <w:r w:rsidRPr="00410A4D">
              <w:rPr>
                <w:sz w:val="18"/>
                <w:szCs w:val="18"/>
              </w:rPr>
              <w:t xml:space="preserve"> </w:t>
            </w:r>
            <w:proofErr w:type="spellStart"/>
            <w:r w:rsidRPr="00410A4D">
              <w:rPr>
                <w:sz w:val="18"/>
                <w:szCs w:val="18"/>
              </w:rPr>
              <w:t>duena</w:t>
            </w:r>
            <w:proofErr w:type="spellEnd"/>
          </w:p>
          <w:p w14:paraId="5A97D7C5" w14:textId="77777777" w:rsidR="00606240" w:rsidRPr="00410A4D" w:rsidRDefault="00606240" w:rsidP="00C714DD">
            <w:pPr>
              <w:jc w:val="both"/>
              <w:rPr>
                <w:rFonts w:ascii="Arial" w:hAnsi="Arial" w:cs="Arial"/>
                <w:b/>
                <w:color w:val="000000"/>
                <w:sz w:val="18"/>
                <w:szCs w:val="18"/>
                <w:u w:val="single"/>
                <w:lang w:eastAsia="es-ES"/>
              </w:rPr>
            </w:pPr>
          </w:p>
          <w:p w14:paraId="0E3D9083" w14:textId="77777777" w:rsidR="00E442CB" w:rsidRPr="00410A4D" w:rsidRDefault="00E442CB" w:rsidP="00C714DD">
            <w:pPr>
              <w:jc w:val="both"/>
              <w:rPr>
                <w:rFonts w:ascii="Arial" w:eastAsia="Calibri" w:hAnsi="Arial" w:cs="Arial"/>
                <w:sz w:val="18"/>
                <w:szCs w:val="18"/>
              </w:rPr>
            </w:pPr>
            <w:r w:rsidRPr="00410A4D">
              <w:rPr>
                <w:rFonts w:ascii="Arial" w:hAnsi="Arial" w:cs="Arial"/>
                <w:b/>
                <w:color w:val="000000"/>
                <w:sz w:val="18"/>
                <w:szCs w:val="18"/>
                <w:u w:val="single"/>
                <w:lang w:eastAsia="es-ES"/>
              </w:rPr>
              <w:t>3.- Arauaren helburuak</w:t>
            </w:r>
            <w:r w:rsidRPr="00410A4D">
              <w:rPr>
                <w:rFonts w:ascii="Arial" w:eastAsia="Calibri" w:hAnsi="Arial" w:cs="Arial"/>
              </w:rPr>
              <w:t xml:space="preserve">: </w:t>
            </w:r>
          </w:p>
          <w:p w14:paraId="6ADDB34D" w14:textId="77777777" w:rsidR="00E442CB" w:rsidRPr="00410A4D" w:rsidRDefault="00E442CB" w:rsidP="00C714DD">
            <w:pPr>
              <w:jc w:val="both"/>
              <w:rPr>
                <w:rFonts w:ascii="Arial" w:eastAsia="Calibri" w:hAnsi="Arial" w:cs="Arial"/>
                <w:sz w:val="18"/>
                <w:szCs w:val="18"/>
              </w:rPr>
            </w:pPr>
          </w:p>
          <w:p w14:paraId="56347646" w14:textId="77777777" w:rsidR="00E42422" w:rsidRPr="00410A4D" w:rsidRDefault="00E42422" w:rsidP="00E42422">
            <w:pPr>
              <w:pStyle w:val="Default"/>
              <w:jc w:val="both"/>
              <w:rPr>
                <w:sz w:val="18"/>
                <w:szCs w:val="18"/>
                <w:lang w:val="eu-ES"/>
              </w:rPr>
            </w:pPr>
            <w:r w:rsidRPr="00410A4D">
              <w:rPr>
                <w:sz w:val="18"/>
                <w:szCs w:val="18"/>
                <w:lang w:val="eu-ES"/>
              </w:rPr>
              <w:t>Azalduta</w:t>
            </w:r>
            <w:r w:rsidR="00606240" w:rsidRPr="00410A4D">
              <w:rPr>
                <w:sz w:val="18"/>
                <w:szCs w:val="18"/>
                <w:lang w:val="eu-ES"/>
              </w:rPr>
              <w:t>koaren ondorioz, egingo den lege</w:t>
            </w:r>
            <w:r w:rsidRPr="00410A4D">
              <w:rPr>
                <w:sz w:val="18"/>
                <w:szCs w:val="18"/>
                <w:lang w:val="eu-ES"/>
              </w:rPr>
              <w:t>-proiektuak helburu zehatz hauek izango lituzke:</w:t>
            </w:r>
          </w:p>
          <w:p w14:paraId="35AA4B73" w14:textId="77777777" w:rsidR="00E42422" w:rsidRPr="00410A4D" w:rsidRDefault="00E42422" w:rsidP="00E42422">
            <w:pPr>
              <w:pStyle w:val="Default"/>
              <w:jc w:val="both"/>
              <w:rPr>
                <w:sz w:val="18"/>
                <w:szCs w:val="18"/>
                <w:lang w:val="eu-ES"/>
              </w:rPr>
            </w:pPr>
          </w:p>
          <w:p w14:paraId="611D4375" w14:textId="77777777" w:rsidR="00410A4D" w:rsidRPr="00410A4D" w:rsidRDefault="00410A4D" w:rsidP="00E42422">
            <w:pPr>
              <w:pStyle w:val="Default"/>
              <w:jc w:val="both"/>
              <w:rPr>
                <w:sz w:val="18"/>
                <w:szCs w:val="18"/>
                <w:lang w:val="eu-ES"/>
              </w:rPr>
            </w:pPr>
          </w:p>
          <w:p w14:paraId="3AB1C0B0" w14:textId="77777777" w:rsidR="00E42422" w:rsidRPr="00410A4D" w:rsidRDefault="00E42422" w:rsidP="00521A07">
            <w:pPr>
              <w:pStyle w:val="Default"/>
              <w:numPr>
                <w:ilvl w:val="0"/>
                <w:numId w:val="9"/>
              </w:numPr>
              <w:jc w:val="both"/>
              <w:rPr>
                <w:sz w:val="18"/>
                <w:szCs w:val="18"/>
                <w:lang w:val="eu-ES"/>
              </w:rPr>
            </w:pPr>
            <w:r w:rsidRPr="00410A4D">
              <w:rPr>
                <w:sz w:val="18"/>
                <w:szCs w:val="18"/>
                <w:lang w:val="eu-ES"/>
              </w:rPr>
              <w:t xml:space="preserve">5/2015 Legean bide-zorrei, baserriaren definizioari edo landa-errentamenduei eta ondare-zuzenbideko beste figura batzuei buruz jasotzen diren erreferentziak garatzea </w:t>
            </w:r>
            <w:r w:rsidR="00606240" w:rsidRPr="00410A4D">
              <w:rPr>
                <w:sz w:val="18"/>
                <w:szCs w:val="18"/>
                <w:lang w:val="eu-ES"/>
              </w:rPr>
              <w:t xml:space="preserve">eta garapen deiak betetzea </w:t>
            </w:r>
            <w:r w:rsidRPr="00410A4D">
              <w:rPr>
                <w:sz w:val="18"/>
                <w:szCs w:val="18"/>
                <w:lang w:val="eu-ES"/>
              </w:rPr>
              <w:t>(l</w:t>
            </w:r>
            <w:r w:rsidR="00606240" w:rsidRPr="00410A4D">
              <w:rPr>
                <w:sz w:val="18"/>
                <w:szCs w:val="18"/>
                <w:lang w:val="eu-ES"/>
              </w:rPr>
              <w:t>egeak berak horien garapena eska</w:t>
            </w:r>
            <w:r w:rsidRPr="00410A4D">
              <w:rPr>
                <w:sz w:val="18"/>
                <w:szCs w:val="18"/>
                <w:lang w:val="eu-ES"/>
              </w:rPr>
              <w:t>tzen du</w:t>
            </w:r>
            <w:r w:rsidR="00606240" w:rsidRPr="00410A4D">
              <w:rPr>
                <w:sz w:val="18"/>
                <w:szCs w:val="18"/>
                <w:lang w:val="eu-ES"/>
              </w:rPr>
              <w:t xml:space="preserve"> eta</w:t>
            </w:r>
            <w:r w:rsidRPr="00410A4D">
              <w:rPr>
                <w:sz w:val="18"/>
                <w:szCs w:val="18"/>
                <w:lang w:val="eu-ES"/>
              </w:rPr>
              <w:t>).</w:t>
            </w:r>
          </w:p>
          <w:p w14:paraId="5039E9F7" w14:textId="77777777" w:rsidR="00E42422" w:rsidRPr="00410A4D" w:rsidRDefault="00E42422" w:rsidP="00521A07">
            <w:pPr>
              <w:pStyle w:val="Default"/>
              <w:ind w:left="720"/>
              <w:jc w:val="both"/>
              <w:rPr>
                <w:sz w:val="18"/>
                <w:szCs w:val="18"/>
                <w:lang w:val="eu-ES"/>
              </w:rPr>
            </w:pPr>
          </w:p>
          <w:p w14:paraId="58D19440" w14:textId="77777777" w:rsidR="00E42422" w:rsidRPr="00410A4D" w:rsidRDefault="00E42422" w:rsidP="00521A07">
            <w:pPr>
              <w:pStyle w:val="Default"/>
              <w:numPr>
                <w:ilvl w:val="0"/>
                <w:numId w:val="9"/>
              </w:numPr>
              <w:jc w:val="both"/>
              <w:rPr>
                <w:sz w:val="18"/>
                <w:szCs w:val="18"/>
                <w:lang w:val="eu-ES"/>
              </w:rPr>
            </w:pPr>
            <w:r w:rsidRPr="00410A4D">
              <w:rPr>
                <w:sz w:val="18"/>
                <w:szCs w:val="18"/>
                <w:lang w:val="eu-ES"/>
              </w:rPr>
              <w:t>Bizkaiko tronkalekotasuna (bereziki, foru-saka, inter vivos izan behar baita) eta Gipuzkoako baserria</w:t>
            </w:r>
            <w:r w:rsidR="00606240" w:rsidRPr="00410A4D">
              <w:rPr>
                <w:sz w:val="18"/>
                <w:szCs w:val="18"/>
                <w:lang w:val="eu-ES"/>
              </w:rPr>
              <w:t xml:space="preserve"> </w:t>
            </w:r>
            <w:proofErr w:type="spellStart"/>
            <w:r w:rsidR="00606240" w:rsidRPr="00410A4D">
              <w:rPr>
                <w:sz w:val="18"/>
                <w:szCs w:val="18"/>
                <w:lang w:val="eu-ES"/>
              </w:rPr>
              <w:t>eskadatzeko</w:t>
            </w:r>
            <w:proofErr w:type="spellEnd"/>
            <w:r w:rsidR="00606240" w:rsidRPr="00410A4D">
              <w:rPr>
                <w:sz w:val="18"/>
                <w:szCs w:val="18"/>
                <w:lang w:val="eu-ES"/>
              </w:rPr>
              <w:t xml:space="preserve"> </w:t>
            </w:r>
            <w:r w:rsidRPr="00410A4D">
              <w:rPr>
                <w:sz w:val="18"/>
                <w:szCs w:val="18"/>
                <w:lang w:val="eu-ES"/>
              </w:rPr>
              <w:t>zuzenbidea (inter viv</w:t>
            </w:r>
            <w:r w:rsidR="00F94140" w:rsidRPr="00410A4D">
              <w:rPr>
                <w:sz w:val="18"/>
                <w:szCs w:val="18"/>
                <w:lang w:val="eu-ES"/>
              </w:rPr>
              <w:t>os salerosketetan aplikagarria eragina izan dezake</w:t>
            </w:r>
            <w:r w:rsidRPr="00410A4D">
              <w:rPr>
                <w:sz w:val="18"/>
                <w:szCs w:val="18"/>
                <w:lang w:val="eu-ES"/>
              </w:rPr>
              <w:t xml:space="preserve">en heinean) </w:t>
            </w:r>
            <w:proofErr w:type="spellStart"/>
            <w:r w:rsidRPr="00410A4D">
              <w:rPr>
                <w:sz w:val="18"/>
                <w:szCs w:val="18"/>
                <w:lang w:val="eu-ES"/>
              </w:rPr>
              <w:t>sistematikoki</w:t>
            </w:r>
            <w:proofErr w:type="spellEnd"/>
            <w:r w:rsidRPr="00410A4D">
              <w:rPr>
                <w:sz w:val="18"/>
                <w:szCs w:val="18"/>
                <w:lang w:val="eu-ES"/>
              </w:rPr>
              <w:t xml:space="preserve"> birkokatzea ondare-egoitzan, eta ez hertsiki oinordetza-e</w:t>
            </w:r>
            <w:r w:rsidR="00F94140" w:rsidRPr="00410A4D">
              <w:rPr>
                <w:sz w:val="18"/>
                <w:szCs w:val="18"/>
                <w:lang w:val="eu-ES"/>
              </w:rPr>
              <w:t>rakunde</w:t>
            </w:r>
            <w:r w:rsidRPr="00410A4D">
              <w:rPr>
                <w:sz w:val="18"/>
                <w:szCs w:val="18"/>
                <w:lang w:val="eu-ES"/>
              </w:rPr>
              <w:t xml:space="preserve"> gisa, alde batera utzi gabe gaur egungo tokian</w:t>
            </w:r>
            <w:r w:rsidR="00F94140" w:rsidRPr="00410A4D">
              <w:rPr>
                <w:sz w:val="18"/>
                <w:szCs w:val="18"/>
                <w:lang w:val="eu-ES"/>
              </w:rPr>
              <w:t>, oinordetza araudiaren egoitzan,</w:t>
            </w:r>
            <w:r w:rsidRPr="00410A4D">
              <w:rPr>
                <w:sz w:val="18"/>
                <w:szCs w:val="18"/>
                <w:lang w:val="eu-ES"/>
              </w:rPr>
              <w:t xml:space="preserve"> soilik oinordetza-arauak edo oinordetzari lotutako arauak</w:t>
            </w:r>
            <w:r w:rsidR="00F94140" w:rsidRPr="00410A4D">
              <w:rPr>
                <w:sz w:val="18"/>
                <w:szCs w:val="18"/>
                <w:lang w:val="eu-ES"/>
              </w:rPr>
              <w:t xml:space="preserve"> direnak</w:t>
            </w:r>
            <w:r w:rsidRPr="00410A4D">
              <w:rPr>
                <w:sz w:val="18"/>
                <w:szCs w:val="18"/>
                <w:lang w:val="eu-ES"/>
              </w:rPr>
              <w:t>.</w:t>
            </w:r>
          </w:p>
          <w:p w14:paraId="7B314E30" w14:textId="77777777" w:rsidR="00E42422" w:rsidRPr="00410A4D" w:rsidRDefault="00E42422" w:rsidP="00521A07">
            <w:pPr>
              <w:pStyle w:val="Default"/>
              <w:ind w:left="720"/>
              <w:jc w:val="both"/>
              <w:rPr>
                <w:sz w:val="18"/>
                <w:szCs w:val="18"/>
                <w:lang w:val="eu-ES"/>
              </w:rPr>
            </w:pPr>
          </w:p>
          <w:p w14:paraId="2D9179B4" w14:textId="77777777" w:rsidR="00E42422" w:rsidRPr="00410A4D" w:rsidRDefault="00E42422" w:rsidP="00521A07">
            <w:pPr>
              <w:pStyle w:val="Default"/>
              <w:numPr>
                <w:ilvl w:val="0"/>
                <w:numId w:val="9"/>
              </w:numPr>
              <w:jc w:val="both"/>
              <w:rPr>
                <w:sz w:val="18"/>
                <w:szCs w:val="18"/>
                <w:lang w:val="eu-ES"/>
              </w:rPr>
            </w:pPr>
            <w:r w:rsidRPr="00410A4D">
              <w:rPr>
                <w:sz w:val="18"/>
                <w:szCs w:val="18"/>
                <w:lang w:val="eu-ES"/>
              </w:rPr>
              <w:t xml:space="preserve">Ondare-erakundeak berritzeko aukera, elementu funtzional eta teleologikoan sakonduz (ustiategien eta enpresen familia-izaeraren edo izaera unitarioaren jarraipena babesteko), bereziki familia-enpresen </w:t>
            </w:r>
            <w:r w:rsidR="00F94140" w:rsidRPr="00410A4D">
              <w:rPr>
                <w:sz w:val="18"/>
                <w:szCs w:val="18"/>
                <w:lang w:val="eu-ES"/>
              </w:rPr>
              <w:t>legezko babesa hobetzeko abagunearen</w:t>
            </w:r>
            <w:r w:rsidRPr="00410A4D">
              <w:rPr>
                <w:sz w:val="18"/>
                <w:szCs w:val="18"/>
                <w:lang w:val="eu-ES"/>
              </w:rPr>
              <w:t xml:space="preserve"> ikuspegitik, familia-enpresetako sozietate-partaidetzen jabetza </w:t>
            </w:r>
            <w:r w:rsidR="00F94140" w:rsidRPr="00410A4D">
              <w:rPr>
                <w:sz w:val="18"/>
                <w:szCs w:val="18"/>
                <w:lang w:val="eu-ES"/>
              </w:rPr>
              <w:t>onibar</w:t>
            </w:r>
            <w:r w:rsidRPr="00410A4D">
              <w:rPr>
                <w:sz w:val="18"/>
                <w:szCs w:val="18"/>
                <w:lang w:val="eu-ES"/>
              </w:rPr>
              <w:t xml:space="preserve"> gisa kalifikatzeko aukera gauzatuz, enpresaren familia-izaerari eta izaera unitarioari eustea eta akziodunen familia-jabetza babesteko helburuarekin.</w:t>
            </w:r>
          </w:p>
          <w:p w14:paraId="40F6C861" w14:textId="77777777" w:rsidR="00E42422" w:rsidRPr="00410A4D" w:rsidRDefault="00E42422" w:rsidP="00521A07">
            <w:pPr>
              <w:pStyle w:val="Default"/>
              <w:ind w:left="720"/>
              <w:jc w:val="both"/>
              <w:rPr>
                <w:sz w:val="18"/>
                <w:szCs w:val="18"/>
                <w:lang w:val="eu-ES"/>
              </w:rPr>
            </w:pPr>
          </w:p>
          <w:p w14:paraId="567210D9" w14:textId="77777777" w:rsidR="00410A4D" w:rsidRPr="00410A4D" w:rsidRDefault="00410A4D" w:rsidP="00521A07">
            <w:pPr>
              <w:pStyle w:val="Default"/>
              <w:ind w:left="720"/>
              <w:jc w:val="both"/>
              <w:rPr>
                <w:sz w:val="18"/>
                <w:szCs w:val="18"/>
                <w:lang w:val="eu-ES"/>
              </w:rPr>
            </w:pPr>
          </w:p>
          <w:p w14:paraId="70FD25FA" w14:textId="77777777" w:rsidR="00410A4D" w:rsidRPr="00410A4D" w:rsidRDefault="00410A4D" w:rsidP="00521A07">
            <w:pPr>
              <w:pStyle w:val="Default"/>
              <w:ind w:left="720"/>
              <w:jc w:val="both"/>
              <w:rPr>
                <w:sz w:val="18"/>
                <w:szCs w:val="18"/>
                <w:lang w:val="eu-ES"/>
              </w:rPr>
            </w:pPr>
          </w:p>
          <w:p w14:paraId="3AA6DD29" w14:textId="77777777" w:rsidR="00410A4D" w:rsidRPr="00410A4D" w:rsidRDefault="00410A4D" w:rsidP="00521A07">
            <w:pPr>
              <w:pStyle w:val="Default"/>
              <w:ind w:left="720"/>
              <w:jc w:val="both"/>
              <w:rPr>
                <w:sz w:val="18"/>
                <w:szCs w:val="18"/>
                <w:lang w:val="eu-ES"/>
              </w:rPr>
            </w:pPr>
          </w:p>
          <w:p w14:paraId="2E7F32C1" w14:textId="77777777" w:rsidR="00E42422" w:rsidRPr="00410A4D" w:rsidRDefault="00E42422" w:rsidP="00521A07">
            <w:pPr>
              <w:pStyle w:val="Default"/>
              <w:numPr>
                <w:ilvl w:val="0"/>
                <w:numId w:val="9"/>
              </w:numPr>
              <w:jc w:val="both"/>
              <w:rPr>
                <w:sz w:val="18"/>
                <w:szCs w:val="18"/>
                <w:lang w:val="eu-ES"/>
              </w:rPr>
            </w:pPr>
            <w:r w:rsidRPr="00410A4D">
              <w:rPr>
                <w:sz w:val="18"/>
                <w:szCs w:val="18"/>
                <w:lang w:val="eu-ES"/>
              </w:rPr>
              <w:t xml:space="preserve">Familia- eta enpresa-ondarea babesteko </w:t>
            </w:r>
            <w:r w:rsidR="00F94140" w:rsidRPr="00410A4D">
              <w:rPr>
                <w:sz w:val="18"/>
                <w:szCs w:val="18"/>
                <w:lang w:val="eu-ES"/>
              </w:rPr>
              <w:t xml:space="preserve">hitzarmen bidezko </w:t>
            </w:r>
            <w:r w:rsidRPr="00410A4D">
              <w:rPr>
                <w:sz w:val="18"/>
                <w:szCs w:val="18"/>
                <w:lang w:val="eu-ES"/>
              </w:rPr>
              <w:t>tresna</w:t>
            </w:r>
            <w:r w:rsidR="00F94140" w:rsidRPr="00410A4D">
              <w:rPr>
                <w:sz w:val="18"/>
                <w:szCs w:val="18"/>
                <w:lang w:val="eu-ES"/>
              </w:rPr>
              <w:t>k</w:t>
            </w:r>
            <w:r w:rsidRPr="00410A4D">
              <w:rPr>
                <w:sz w:val="18"/>
                <w:szCs w:val="18"/>
                <w:lang w:val="eu-ES"/>
              </w:rPr>
              <w:t xml:space="preserve"> jaso eta garatzea, familia-protokoloen figuraren inguruan, eta tresna horiek arau zibil espezifikoek araututako kontratu- edo hitzarmen-tre</w:t>
            </w:r>
            <w:r w:rsidR="00F94140" w:rsidRPr="00410A4D">
              <w:rPr>
                <w:sz w:val="18"/>
                <w:szCs w:val="18"/>
                <w:lang w:val="eu-ES"/>
              </w:rPr>
              <w:t xml:space="preserve">sna espezifikoekin </w:t>
            </w:r>
            <w:r w:rsidRPr="00410A4D">
              <w:rPr>
                <w:sz w:val="18"/>
                <w:szCs w:val="18"/>
                <w:lang w:val="eu-ES"/>
              </w:rPr>
              <w:t>(oinordetza-itunak, ezkontza-itunak, haustura-aurrei</w:t>
            </w:r>
            <w:r w:rsidR="00F94140" w:rsidRPr="00410A4D">
              <w:rPr>
                <w:sz w:val="18"/>
                <w:szCs w:val="18"/>
                <w:lang w:val="eu-ES"/>
              </w:rPr>
              <w:t>kuspenerako itunak …)</w:t>
            </w:r>
            <w:r w:rsidRPr="00410A4D">
              <w:rPr>
                <w:sz w:val="18"/>
                <w:szCs w:val="18"/>
                <w:lang w:val="eu-ES"/>
              </w:rPr>
              <w:t xml:space="preserve"> </w:t>
            </w:r>
            <w:r w:rsidR="00F94140" w:rsidRPr="00410A4D">
              <w:rPr>
                <w:sz w:val="18"/>
                <w:szCs w:val="18"/>
                <w:lang w:val="eu-ES"/>
              </w:rPr>
              <w:t xml:space="preserve">duten lotura hobetu, </w:t>
            </w:r>
            <w:r w:rsidRPr="00410A4D">
              <w:rPr>
                <w:sz w:val="18"/>
                <w:szCs w:val="18"/>
                <w:lang w:val="eu-ES"/>
              </w:rPr>
              <w:t>tresna horien bitartez antola baitaitezke</w:t>
            </w:r>
            <w:r w:rsidR="00F94140" w:rsidRPr="00410A4D">
              <w:rPr>
                <w:sz w:val="18"/>
                <w:szCs w:val="18"/>
                <w:lang w:val="eu-ES"/>
              </w:rPr>
              <w:t xml:space="preserve"> protokoloak</w:t>
            </w:r>
            <w:r w:rsidRPr="00410A4D">
              <w:rPr>
                <w:sz w:val="18"/>
                <w:szCs w:val="18"/>
                <w:lang w:val="eu-ES"/>
              </w:rPr>
              <w:t>, behar diren egokitzapenak eginez.</w:t>
            </w:r>
          </w:p>
          <w:p w14:paraId="60CAED2E" w14:textId="77777777" w:rsidR="00E42422" w:rsidRPr="00410A4D" w:rsidRDefault="00E42422" w:rsidP="00521A07">
            <w:pPr>
              <w:pStyle w:val="Default"/>
              <w:ind w:left="720"/>
              <w:jc w:val="both"/>
              <w:rPr>
                <w:sz w:val="18"/>
                <w:szCs w:val="18"/>
                <w:lang w:val="eu-ES"/>
              </w:rPr>
            </w:pPr>
          </w:p>
          <w:p w14:paraId="63F9DA18" w14:textId="77777777" w:rsidR="00410A4D" w:rsidRPr="00410A4D" w:rsidRDefault="00410A4D" w:rsidP="00521A07">
            <w:pPr>
              <w:pStyle w:val="Default"/>
              <w:ind w:left="720"/>
              <w:jc w:val="both"/>
              <w:rPr>
                <w:sz w:val="18"/>
                <w:szCs w:val="18"/>
                <w:lang w:val="eu-ES"/>
              </w:rPr>
            </w:pPr>
          </w:p>
          <w:p w14:paraId="0330C980" w14:textId="77777777" w:rsidR="00E42422" w:rsidRPr="00410A4D" w:rsidRDefault="00E42422" w:rsidP="00521A07">
            <w:pPr>
              <w:pStyle w:val="Default"/>
              <w:numPr>
                <w:ilvl w:val="0"/>
                <w:numId w:val="9"/>
              </w:numPr>
              <w:jc w:val="both"/>
              <w:rPr>
                <w:sz w:val="18"/>
                <w:szCs w:val="18"/>
              </w:rPr>
            </w:pPr>
            <w:proofErr w:type="spellStart"/>
            <w:r w:rsidRPr="00410A4D">
              <w:rPr>
                <w:sz w:val="18"/>
                <w:szCs w:val="18"/>
              </w:rPr>
              <w:t>Aipatutako</w:t>
            </w:r>
            <w:proofErr w:type="spellEnd"/>
            <w:r w:rsidRPr="00410A4D">
              <w:rPr>
                <w:sz w:val="18"/>
                <w:szCs w:val="18"/>
              </w:rPr>
              <w:t xml:space="preserve"> </w:t>
            </w:r>
            <w:proofErr w:type="spellStart"/>
            <w:r w:rsidRPr="00410A4D">
              <w:rPr>
                <w:sz w:val="18"/>
                <w:szCs w:val="18"/>
              </w:rPr>
              <w:t>bi</w:t>
            </w:r>
            <w:proofErr w:type="spellEnd"/>
            <w:r w:rsidRPr="00410A4D">
              <w:rPr>
                <w:sz w:val="18"/>
                <w:szCs w:val="18"/>
              </w:rPr>
              <w:t xml:space="preserve"> tresna </w:t>
            </w:r>
            <w:proofErr w:type="spellStart"/>
            <w:r w:rsidRPr="00410A4D">
              <w:rPr>
                <w:sz w:val="18"/>
                <w:szCs w:val="18"/>
              </w:rPr>
              <w:t>horien</w:t>
            </w:r>
            <w:proofErr w:type="spellEnd"/>
            <w:r w:rsidRPr="00410A4D">
              <w:rPr>
                <w:sz w:val="18"/>
                <w:szCs w:val="18"/>
              </w:rPr>
              <w:t xml:space="preserve"> </w:t>
            </w:r>
            <w:proofErr w:type="spellStart"/>
            <w:r w:rsidRPr="00410A4D">
              <w:rPr>
                <w:sz w:val="18"/>
                <w:szCs w:val="18"/>
              </w:rPr>
              <w:t>bidez</w:t>
            </w:r>
            <w:proofErr w:type="spellEnd"/>
            <w:r w:rsidRPr="00410A4D">
              <w:rPr>
                <w:sz w:val="18"/>
                <w:szCs w:val="18"/>
              </w:rPr>
              <w:t xml:space="preserve">, </w:t>
            </w:r>
            <w:proofErr w:type="spellStart"/>
            <w:r w:rsidRPr="00410A4D">
              <w:rPr>
                <w:sz w:val="18"/>
                <w:szCs w:val="18"/>
              </w:rPr>
              <w:t>enpresa-proiektuaren</w:t>
            </w:r>
            <w:proofErr w:type="spellEnd"/>
            <w:r w:rsidRPr="00410A4D">
              <w:rPr>
                <w:sz w:val="18"/>
                <w:szCs w:val="18"/>
              </w:rPr>
              <w:t xml:space="preserve"> </w:t>
            </w:r>
            <w:proofErr w:type="spellStart"/>
            <w:r w:rsidRPr="00410A4D">
              <w:rPr>
                <w:sz w:val="18"/>
                <w:szCs w:val="18"/>
              </w:rPr>
              <w:t>jarraipena</w:t>
            </w:r>
            <w:proofErr w:type="spellEnd"/>
            <w:r w:rsidRPr="00410A4D">
              <w:rPr>
                <w:sz w:val="18"/>
                <w:szCs w:val="18"/>
              </w:rPr>
              <w:t xml:space="preserve"> eta </w:t>
            </w:r>
            <w:proofErr w:type="spellStart"/>
            <w:r w:rsidRPr="00410A4D">
              <w:rPr>
                <w:sz w:val="18"/>
                <w:szCs w:val="18"/>
              </w:rPr>
              <w:t>lehiakortasuna</w:t>
            </w:r>
            <w:proofErr w:type="spellEnd"/>
            <w:r w:rsidRPr="00410A4D">
              <w:rPr>
                <w:sz w:val="18"/>
                <w:szCs w:val="18"/>
              </w:rPr>
              <w:t xml:space="preserve"> </w:t>
            </w:r>
            <w:proofErr w:type="spellStart"/>
            <w:r w:rsidRPr="00410A4D">
              <w:rPr>
                <w:sz w:val="18"/>
                <w:szCs w:val="18"/>
              </w:rPr>
              <w:t>lortzea</w:t>
            </w:r>
            <w:proofErr w:type="spellEnd"/>
            <w:r w:rsidRPr="00410A4D">
              <w:rPr>
                <w:sz w:val="18"/>
                <w:szCs w:val="18"/>
              </w:rPr>
              <w:t xml:space="preserve">, familia-batasuna </w:t>
            </w:r>
            <w:proofErr w:type="spellStart"/>
            <w:r w:rsidRPr="00410A4D">
              <w:rPr>
                <w:sz w:val="18"/>
                <w:szCs w:val="18"/>
              </w:rPr>
              <w:t>sustatuz</w:t>
            </w:r>
            <w:proofErr w:type="spellEnd"/>
            <w:r w:rsidRPr="00410A4D">
              <w:rPr>
                <w:sz w:val="18"/>
                <w:szCs w:val="18"/>
              </w:rPr>
              <w:t xml:space="preserve"> eta </w:t>
            </w:r>
            <w:proofErr w:type="spellStart"/>
            <w:r w:rsidRPr="00410A4D">
              <w:rPr>
                <w:sz w:val="18"/>
                <w:szCs w:val="18"/>
              </w:rPr>
              <w:t>lortu</w:t>
            </w:r>
            <w:proofErr w:type="spellEnd"/>
            <w:r w:rsidRPr="00410A4D">
              <w:rPr>
                <w:sz w:val="18"/>
                <w:szCs w:val="18"/>
              </w:rPr>
              <w:t xml:space="preserve"> den </w:t>
            </w:r>
            <w:proofErr w:type="spellStart"/>
            <w:r w:rsidRPr="00410A4D">
              <w:rPr>
                <w:sz w:val="18"/>
                <w:szCs w:val="18"/>
              </w:rPr>
              <w:t>ondarea</w:t>
            </w:r>
            <w:proofErr w:type="spellEnd"/>
            <w:r w:rsidRPr="00410A4D">
              <w:rPr>
                <w:sz w:val="18"/>
                <w:szCs w:val="18"/>
              </w:rPr>
              <w:t xml:space="preserve"> </w:t>
            </w:r>
            <w:proofErr w:type="spellStart"/>
            <w:r w:rsidRPr="00410A4D">
              <w:rPr>
                <w:sz w:val="18"/>
                <w:szCs w:val="18"/>
              </w:rPr>
              <w:t>zainduz</w:t>
            </w:r>
            <w:proofErr w:type="spellEnd"/>
            <w:r w:rsidRPr="00410A4D">
              <w:rPr>
                <w:sz w:val="18"/>
                <w:szCs w:val="18"/>
              </w:rPr>
              <w:t xml:space="preserve">. </w:t>
            </w:r>
            <w:proofErr w:type="spellStart"/>
            <w:r w:rsidRPr="00410A4D">
              <w:rPr>
                <w:sz w:val="18"/>
                <w:szCs w:val="18"/>
              </w:rPr>
              <w:t>Ondare</w:t>
            </w:r>
            <w:proofErr w:type="spellEnd"/>
            <w:r w:rsidRPr="00410A4D">
              <w:rPr>
                <w:sz w:val="18"/>
                <w:szCs w:val="18"/>
              </w:rPr>
              <w:t xml:space="preserve"> </w:t>
            </w:r>
            <w:proofErr w:type="spellStart"/>
            <w:r w:rsidRPr="00410A4D">
              <w:rPr>
                <w:sz w:val="18"/>
                <w:szCs w:val="18"/>
              </w:rPr>
              <w:lastRenderedPageBreak/>
              <w:t>pertsonalaren</w:t>
            </w:r>
            <w:proofErr w:type="spellEnd"/>
            <w:r w:rsidRPr="00410A4D">
              <w:rPr>
                <w:sz w:val="18"/>
                <w:szCs w:val="18"/>
              </w:rPr>
              <w:t xml:space="preserve"> eta </w:t>
            </w:r>
            <w:proofErr w:type="spellStart"/>
            <w:r w:rsidRPr="00410A4D">
              <w:rPr>
                <w:sz w:val="18"/>
                <w:szCs w:val="18"/>
              </w:rPr>
              <w:t>enpresa-ondarearen</w:t>
            </w:r>
            <w:proofErr w:type="spellEnd"/>
            <w:r w:rsidRPr="00410A4D">
              <w:rPr>
                <w:sz w:val="18"/>
                <w:szCs w:val="18"/>
              </w:rPr>
              <w:t xml:space="preserve"> </w:t>
            </w:r>
            <w:proofErr w:type="spellStart"/>
            <w:r w:rsidR="00F94140" w:rsidRPr="00410A4D">
              <w:rPr>
                <w:sz w:val="18"/>
                <w:szCs w:val="18"/>
              </w:rPr>
              <w:t>arteko</w:t>
            </w:r>
            <w:proofErr w:type="spellEnd"/>
            <w:r w:rsidR="00F94140" w:rsidRPr="00410A4D">
              <w:rPr>
                <w:sz w:val="18"/>
                <w:szCs w:val="18"/>
              </w:rPr>
              <w:t xml:space="preserve"> </w:t>
            </w:r>
            <w:proofErr w:type="spellStart"/>
            <w:r w:rsidR="00F94140" w:rsidRPr="00410A4D">
              <w:rPr>
                <w:sz w:val="18"/>
                <w:szCs w:val="18"/>
              </w:rPr>
              <w:t>nahasmendua</w:t>
            </w:r>
            <w:proofErr w:type="spellEnd"/>
            <w:r w:rsidR="00F94140" w:rsidRPr="00410A4D">
              <w:rPr>
                <w:sz w:val="18"/>
                <w:szCs w:val="18"/>
              </w:rPr>
              <w:t xml:space="preserve"> </w:t>
            </w:r>
            <w:r w:rsidRPr="00410A4D">
              <w:rPr>
                <w:sz w:val="18"/>
                <w:szCs w:val="18"/>
              </w:rPr>
              <w:t xml:space="preserve">eta </w:t>
            </w:r>
            <w:proofErr w:type="spellStart"/>
            <w:r w:rsidRPr="00410A4D">
              <w:rPr>
                <w:sz w:val="18"/>
                <w:szCs w:val="18"/>
              </w:rPr>
              <w:t>arrisku-kutsaduraren</w:t>
            </w:r>
            <w:proofErr w:type="spellEnd"/>
            <w:r w:rsidRPr="00410A4D">
              <w:rPr>
                <w:sz w:val="18"/>
                <w:szCs w:val="18"/>
              </w:rPr>
              <w:t xml:space="preserve"> </w:t>
            </w:r>
            <w:proofErr w:type="spellStart"/>
            <w:r w:rsidRPr="00410A4D">
              <w:rPr>
                <w:sz w:val="18"/>
                <w:szCs w:val="18"/>
              </w:rPr>
              <w:t>saihestea</w:t>
            </w:r>
            <w:proofErr w:type="spellEnd"/>
            <w:r w:rsidRPr="00410A4D">
              <w:rPr>
                <w:sz w:val="18"/>
                <w:szCs w:val="18"/>
              </w:rPr>
              <w:t xml:space="preserve">. </w:t>
            </w:r>
            <w:proofErr w:type="spellStart"/>
            <w:r w:rsidRPr="00410A4D">
              <w:rPr>
                <w:sz w:val="18"/>
                <w:szCs w:val="18"/>
              </w:rPr>
              <w:t>Oinordetza</w:t>
            </w:r>
            <w:proofErr w:type="spellEnd"/>
            <w:r w:rsidRPr="00410A4D">
              <w:rPr>
                <w:sz w:val="18"/>
                <w:szCs w:val="18"/>
              </w:rPr>
              <w:t xml:space="preserve">-tresnen </w:t>
            </w:r>
            <w:proofErr w:type="spellStart"/>
            <w:r w:rsidRPr="00410A4D">
              <w:rPr>
                <w:sz w:val="18"/>
                <w:szCs w:val="18"/>
              </w:rPr>
              <w:t>bidez</w:t>
            </w:r>
            <w:proofErr w:type="spellEnd"/>
            <w:r w:rsidRPr="00410A4D">
              <w:rPr>
                <w:sz w:val="18"/>
                <w:szCs w:val="18"/>
              </w:rPr>
              <w:t xml:space="preserve"> familia-</w:t>
            </w:r>
            <w:proofErr w:type="spellStart"/>
            <w:r w:rsidRPr="00410A4D">
              <w:rPr>
                <w:sz w:val="18"/>
                <w:szCs w:val="18"/>
              </w:rPr>
              <w:t>enpresaren</w:t>
            </w:r>
            <w:proofErr w:type="spellEnd"/>
            <w:r w:rsidRPr="00410A4D">
              <w:rPr>
                <w:sz w:val="18"/>
                <w:szCs w:val="18"/>
              </w:rPr>
              <w:t xml:space="preserve"> </w:t>
            </w:r>
            <w:proofErr w:type="spellStart"/>
            <w:r w:rsidRPr="00410A4D">
              <w:rPr>
                <w:sz w:val="18"/>
                <w:szCs w:val="18"/>
              </w:rPr>
              <w:t>etorkizuneko</w:t>
            </w:r>
            <w:proofErr w:type="spellEnd"/>
            <w:r w:rsidRPr="00410A4D">
              <w:rPr>
                <w:sz w:val="18"/>
                <w:szCs w:val="18"/>
              </w:rPr>
              <w:t xml:space="preserve"> </w:t>
            </w:r>
            <w:proofErr w:type="spellStart"/>
            <w:r w:rsidRPr="00410A4D">
              <w:rPr>
                <w:sz w:val="18"/>
                <w:szCs w:val="18"/>
              </w:rPr>
              <w:t>transmisioa</w:t>
            </w:r>
            <w:proofErr w:type="spellEnd"/>
            <w:r w:rsidRPr="00410A4D">
              <w:rPr>
                <w:sz w:val="18"/>
                <w:szCs w:val="18"/>
              </w:rPr>
              <w:t xml:space="preserve"> </w:t>
            </w:r>
            <w:proofErr w:type="spellStart"/>
            <w:r w:rsidRPr="00410A4D">
              <w:rPr>
                <w:sz w:val="18"/>
                <w:szCs w:val="18"/>
              </w:rPr>
              <w:t>planifikatzeko</w:t>
            </w:r>
            <w:proofErr w:type="spellEnd"/>
            <w:r w:rsidRPr="00410A4D">
              <w:rPr>
                <w:sz w:val="18"/>
                <w:szCs w:val="18"/>
              </w:rPr>
              <w:t xml:space="preserve"> </w:t>
            </w:r>
            <w:proofErr w:type="spellStart"/>
            <w:r w:rsidRPr="00410A4D">
              <w:rPr>
                <w:sz w:val="18"/>
                <w:szCs w:val="18"/>
              </w:rPr>
              <w:t>tresnak</w:t>
            </w:r>
            <w:proofErr w:type="spellEnd"/>
            <w:r w:rsidRPr="00410A4D">
              <w:rPr>
                <w:sz w:val="18"/>
                <w:szCs w:val="18"/>
              </w:rPr>
              <w:t xml:space="preserve"> </w:t>
            </w:r>
            <w:proofErr w:type="spellStart"/>
            <w:r w:rsidRPr="00410A4D">
              <w:rPr>
                <w:sz w:val="18"/>
                <w:szCs w:val="18"/>
              </w:rPr>
              <w:t>ematea</w:t>
            </w:r>
            <w:proofErr w:type="spellEnd"/>
            <w:r w:rsidRPr="00410A4D">
              <w:rPr>
                <w:sz w:val="18"/>
                <w:szCs w:val="18"/>
              </w:rPr>
              <w:t>.</w:t>
            </w:r>
          </w:p>
          <w:p w14:paraId="01AEF3DE" w14:textId="77777777" w:rsidR="00E42422" w:rsidRPr="00410A4D" w:rsidRDefault="00E42422" w:rsidP="00521A07">
            <w:pPr>
              <w:pStyle w:val="Default"/>
              <w:ind w:left="720"/>
              <w:jc w:val="both"/>
              <w:rPr>
                <w:sz w:val="18"/>
                <w:szCs w:val="18"/>
              </w:rPr>
            </w:pPr>
          </w:p>
          <w:p w14:paraId="2FCE4040" w14:textId="77777777" w:rsidR="00780A77" w:rsidRPr="00410A4D" w:rsidRDefault="00E42422" w:rsidP="00521A07">
            <w:pPr>
              <w:pStyle w:val="Default"/>
              <w:numPr>
                <w:ilvl w:val="0"/>
                <w:numId w:val="9"/>
              </w:numPr>
              <w:jc w:val="both"/>
              <w:rPr>
                <w:sz w:val="18"/>
                <w:szCs w:val="18"/>
                <w:lang w:val="eu-ES"/>
              </w:rPr>
            </w:pPr>
            <w:r w:rsidRPr="00410A4D">
              <w:rPr>
                <w:sz w:val="18"/>
                <w:szCs w:val="18"/>
              </w:rPr>
              <w:t xml:space="preserve">Euskal </w:t>
            </w:r>
            <w:proofErr w:type="spellStart"/>
            <w:r w:rsidRPr="00410A4D">
              <w:rPr>
                <w:sz w:val="18"/>
                <w:szCs w:val="18"/>
              </w:rPr>
              <w:t>ondare-zuzenbide</w:t>
            </w:r>
            <w:proofErr w:type="spellEnd"/>
            <w:r w:rsidRPr="00410A4D">
              <w:rPr>
                <w:sz w:val="18"/>
                <w:szCs w:val="18"/>
              </w:rPr>
              <w:t xml:space="preserve"> </w:t>
            </w:r>
            <w:proofErr w:type="spellStart"/>
            <w:r w:rsidRPr="00410A4D">
              <w:rPr>
                <w:sz w:val="18"/>
                <w:szCs w:val="18"/>
              </w:rPr>
              <w:t>zibilaren</w:t>
            </w:r>
            <w:proofErr w:type="spellEnd"/>
            <w:r w:rsidRPr="00410A4D">
              <w:rPr>
                <w:sz w:val="18"/>
                <w:szCs w:val="18"/>
              </w:rPr>
              <w:t xml:space="preserve"> </w:t>
            </w:r>
            <w:proofErr w:type="spellStart"/>
            <w:r w:rsidRPr="00410A4D">
              <w:rPr>
                <w:sz w:val="18"/>
                <w:szCs w:val="18"/>
              </w:rPr>
              <w:t>arloko</w:t>
            </w:r>
            <w:proofErr w:type="spellEnd"/>
            <w:r w:rsidRPr="00410A4D">
              <w:rPr>
                <w:sz w:val="18"/>
                <w:szCs w:val="18"/>
              </w:rPr>
              <w:t xml:space="preserve"> </w:t>
            </w:r>
            <w:proofErr w:type="spellStart"/>
            <w:r w:rsidRPr="00410A4D">
              <w:rPr>
                <w:sz w:val="18"/>
                <w:szCs w:val="18"/>
              </w:rPr>
              <w:t>beste</w:t>
            </w:r>
            <w:proofErr w:type="spellEnd"/>
            <w:r w:rsidRPr="00410A4D">
              <w:rPr>
                <w:sz w:val="18"/>
                <w:szCs w:val="18"/>
              </w:rPr>
              <w:t xml:space="preserve"> </w:t>
            </w:r>
            <w:proofErr w:type="spellStart"/>
            <w:r w:rsidRPr="00410A4D">
              <w:rPr>
                <w:sz w:val="18"/>
                <w:szCs w:val="18"/>
              </w:rPr>
              <w:t>espezialitate</w:t>
            </w:r>
            <w:proofErr w:type="spellEnd"/>
            <w:r w:rsidRPr="00410A4D">
              <w:rPr>
                <w:sz w:val="18"/>
                <w:szCs w:val="18"/>
              </w:rPr>
              <w:t xml:space="preserve"> </w:t>
            </w:r>
            <w:proofErr w:type="spellStart"/>
            <w:r w:rsidRPr="00410A4D">
              <w:rPr>
                <w:sz w:val="18"/>
                <w:szCs w:val="18"/>
              </w:rPr>
              <w:t>batzuk</w:t>
            </w:r>
            <w:proofErr w:type="spellEnd"/>
            <w:r w:rsidRPr="00410A4D">
              <w:rPr>
                <w:sz w:val="18"/>
                <w:szCs w:val="18"/>
              </w:rPr>
              <w:t xml:space="preserve"> </w:t>
            </w:r>
            <w:proofErr w:type="spellStart"/>
            <w:r w:rsidRPr="00410A4D">
              <w:rPr>
                <w:sz w:val="18"/>
                <w:szCs w:val="18"/>
              </w:rPr>
              <w:t>jasotzea</w:t>
            </w:r>
            <w:proofErr w:type="spellEnd"/>
            <w:r w:rsidRPr="00410A4D">
              <w:rPr>
                <w:sz w:val="18"/>
                <w:szCs w:val="18"/>
              </w:rPr>
              <w:t>,</w:t>
            </w:r>
            <w:r w:rsidR="00F94140" w:rsidRPr="00410A4D">
              <w:rPr>
                <w:sz w:val="18"/>
                <w:szCs w:val="18"/>
              </w:rPr>
              <w:t xml:space="preserve"> hala </w:t>
            </w:r>
            <w:proofErr w:type="spellStart"/>
            <w:r w:rsidR="00F94140" w:rsidRPr="00410A4D">
              <w:rPr>
                <w:sz w:val="18"/>
                <w:szCs w:val="18"/>
              </w:rPr>
              <w:t>balegokio</w:t>
            </w:r>
            <w:proofErr w:type="spellEnd"/>
            <w:r w:rsidR="00F94140" w:rsidRPr="00410A4D">
              <w:rPr>
                <w:sz w:val="18"/>
                <w:szCs w:val="18"/>
              </w:rPr>
              <w:t>,</w:t>
            </w:r>
            <w:r w:rsidRPr="00410A4D">
              <w:rPr>
                <w:sz w:val="18"/>
                <w:szCs w:val="18"/>
              </w:rPr>
              <w:t xml:space="preserve"> </w:t>
            </w:r>
            <w:proofErr w:type="spellStart"/>
            <w:r w:rsidRPr="00410A4D">
              <w:rPr>
                <w:sz w:val="18"/>
                <w:szCs w:val="18"/>
              </w:rPr>
              <w:t>prestaketa-lanen</w:t>
            </w:r>
            <w:proofErr w:type="spellEnd"/>
            <w:r w:rsidRPr="00410A4D">
              <w:rPr>
                <w:sz w:val="18"/>
                <w:szCs w:val="18"/>
              </w:rPr>
              <w:t xml:space="preserve"> </w:t>
            </w:r>
            <w:proofErr w:type="spellStart"/>
            <w:r w:rsidRPr="00410A4D">
              <w:rPr>
                <w:sz w:val="18"/>
                <w:szCs w:val="18"/>
              </w:rPr>
              <w:t>ondorioz</w:t>
            </w:r>
            <w:proofErr w:type="spellEnd"/>
            <w:r w:rsidRPr="00410A4D">
              <w:rPr>
                <w:sz w:val="18"/>
                <w:szCs w:val="18"/>
              </w:rPr>
              <w:t xml:space="preserve"> </w:t>
            </w:r>
            <w:proofErr w:type="spellStart"/>
            <w:r w:rsidRPr="00410A4D">
              <w:rPr>
                <w:sz w:val="18"/>
                <w:szCs w:val="18"/>
              </w:rPr>
              <w:t>agerian</w:t>
            </w:r>
            <w:proofErr w:type="spellEnd"/>
            <w:r w:rsidRPr="00410A4D">
              <w:rPr>
                <w:sz w:val="18"/>
                <w:szCs w:val="18"/>
              </w:rPr>
              <w:t xml:space="preserve"> </w:t>
            </w:r>
            <w:proofErr w:type="spellStart"/>
            <w:r w:rsidRPr="00410A4D">
              <w:rPr>
                <w:sz w:val="18"/>
                <w:szCs w:val="18"/>
              </w:rPr>
              <w:t>gera</w:t>
            </w:r>
            <w:proofErr w:type="spellEnd"/>
            <w:r w:rsidRPr="00410A4D">
              <w:rPr>
                <w:sz w:val="18"/>
                <w:szCs w:val="18"/>
              </w:rPr>
              <w:t xml:space="preserve"> </w:t>
            </w:r>
            <w:proofErr w:type="spellStart"/>
            <w:r w:rsidRPr="00410A4D">
              <w:rPr>
                <w:sz w:val="18"/>
                <w:szCs w:val="18"/>
              </w:rPr>
              <w:t>daitezkeenak</w:t>
            </w:r>
            <w:proofErr w:type="spellEnd"/>
            <w:r w:rsidRPr="00410A4D">
              <w:rPr>
                <w:sz w:val="18"/>
                <w:szCs w:val="18"/>
              </w:rPr>
              <w:t xml:space="preserve">, </w:t>
            </w:r>
            <w:proofErr w:type="spellStart"/>
            <w:r w:rsidRPr="00410A4D">
              <w:rPr>
                <w:sz w:val="18"/>
                <w:szCs w:val="18"/>
              </w:rPr>
              <w:t>adibidez</w:t>
            </w:r>
            <w:proofErr w:type="spellEnd"/>
            <w:r w:rsidRPr="00410A4D">
              <w:rPr>
                <w:sz w:val="18"/>
                <w:szCs w:val="18"/>
              </w:rPr>
              <w:t xml:space="preserve">: </w:t>
            </w:r>
            <w:proofErr w:type="spellStart"/>
            <w:r w:rsidRPr="00410A4D">
              <w:rPr>
                <w:sz w:val="18"/>
                <w:szCs w:val="18"/>
              </w:rPr>
              <w:t>etxebizitzen</w:t>
            </w:r>
            <w:proofErr w:type="spellEnd"/>
            <w:r w:rsidRPr="00410A4D">
              <w:rPr>
                <w:sz w:val="18"/>
                <w:szCs w:val="18"/>
              </w:rPr>
              <w:t xml:space="preserve"> </w:t>
            </w:r>
            <w:proofErr w:type="spellStart"/>
            <w:r w:rsidRPr="00410A4D">
              <w:rPr>
                <w:sz w:val="18"/>
                <w:szCs w:val="18"/>
              </w:rPr>
              <w:t>salerosketan</w:t>
            </w:r>
            <w:proofErr w:type="spellEnd"/>
            <w:r w:rsidRPr="00410A4D">
              <w:rPr>
                <w:sz w:val="18"/>
                <w:szCs w:val="18"/>
              </w:rPr>
              <w:t xml:space="preserve">, </w:t>
            </w:r>
            <w:proofErr w:type="spellStart"/>
            <w:r w:rsidRPr="00410A4D">
              <w:rPr>
                <w:sz w:val="18"/>
                <w:szCs w:val="18"/>
              </w:rPr>
              <w:t>jabetza</w:t>
            </w:r>
            <w:proofErr w:type="spellEnd"/>
            <w:r w:rsidRPr="00410A4D">
              <w:rPr>
                <w:sz w:val="18"/>
                <w:szCs w:val="18"/>
              </w:rPr>
              <w:t xml:space="preserve"> </w:t>
            </w:r>
            <w:proofErr w:type="spellStart"/>
            <w:r w:rsidRPr="00410A4D">
              <w:rPr>
                <w:sz w:val="18"/>
                <w:szCs w:val="18"/>
              </w:rPr>
              <w:t>horizontalean</w:t>
            </w:r>
            <w:proofErr w:type="spellEnd"/>
            <w:r w:rsidRPr="00410A4D">
              <w:rPr>
                <w:sz w:val="18"/>
                <w:szCs w:val="18"/>
              </w:rPr>
              <w:t xml:space="preserve">, </w:t>
            </w:r>
            <w:proofErr w:type="spellStart"/>
            <w:r w:rsidRPr="00410A4D">
              <w:rPr>
                <w:sz w:val="18"/>
                <w:szCs w:val="18"/>
              </w:rPr>
              <w:t>azalera-eskubidean</w:t>
            </w:r>
            <w:proofErr w:type="spellEnd"/>
            <w:r w:rsidRPr="00410A4D">
              <w:rPr>
                <w:sz w:val="18"/>
                <w:szCs w:val="18"/>
              </w:rPr>
              <w:t xml:space="preserve">, </w:t>
            </w:r>
            <w:proofErr w:type="spellStart"/>
            <w:r w:rsidRPr="00410A4D">
              <w:rPr>
                <w:sz w:val="18"/>
                <w:szCs w:val="18"/>
              </w:rPr>
              <w:t>aukera-eskubidean</w:t>
            </w:r>
            <w:proofErr w:type="spellEnd"/>
            <w:r w:rsidRPr="00410A4D">
              <w:rPr>
                <w:sz w:val="18"/>
                <w:szCs w:val="18"/>
              </w:rPr>
              <w:t xml:space="preserve">, </w:t>
            </w:r>
            <w:proofErr w:type="spellStart"/>
            <w:r w:rsidRPr="00410A4D">
              <w:rPr>
                <w:sz w:val="18"/>
                <w:szCs w:val="18"/>
              </w:rPr>
              <w:t>lehentasunez</w:t>
            </w:r>
            <w:proofErr w:type="spellEnd"/>
            <w:r w:rsidRPr="00410A4D">
              <w:rPr>
                <w:sz w:val="18"/>
                <w:szCs w:val="18"/>
              </w:rPr>
              <w:t xml:space="preserve"> </w:t>
            </w:r>
            <w:proofErr w:type="spellStart"/>
            <w:r w:rsidRPr="00410A4D">
              <w:rPr>
                <w:sz w:val="18"/>
                <w:szCs w:val="18"/>
              </w:rPr>
              <w:t>erosteko</w:t>
            </w:r>
            <w:proofErr w:type="spellEnd"/>
            <w:r w:rsidRPr="00410A4D">
              <w:rPr>
                <w:sz w:val="18"/>
                <w:szCs w:val="18"/>
              </w:rPr>
              <w:t xml:space="preserve"> </w:t>
            </w:r>
            <w:proofErr w:type="spellStart"/>
            <w:r w:rsidRPr="00410A4D">
              <w:rPr>
                <w:sz w:val="18"/>
                <w:szCs w:val="18"/>
              </w:rPr>
              <w:t>eskubidean</w:t>
            </w:r>
            <w:proofErr w:type="spellEnd"/>
            <w:r w:rsidRPr="00410A4D">
              <w:rPr>
                <w:sz w:val="18"/>
                <w:szCs w:val="18"/>
              </w:rPr>
              <w:t xml:space="preserve">, </w:t>
            </w:r>
            <w:proofErr w:type="spellStart"/>
            <w:r w:rsidRPr="00410A4D">
              <w:rPr>
                <w:sz w:val="18"/>
                <w:szCs w:val="18"/>
              </w:rPr>
              <w:t>atzera</w:t>
            </w:r>
            <w:proofErr w:type="spellEnd"/>
            <w:r w:rsidRPr="00410A4D">
              <w:rPr>
                <w:sz w:val="18"/>
                <w:szCs w:val="18"/>
              </w:rPr>
              <w:t xml:space="preserve"> </w:t>
            </w:r>
            <w:proofErr w:type="spellStart"/>
            <w:r w:rsidRPr="00410A4D">
              <w:rPr>
                <w:sz w:val="18"/>
                <w:szCs w:val="18"/>
              </w:rPr>
              <w:t>eskuratzeko</w:t>
            </w:r>
            <w:proofErr w:type="spellEnd"/>
            <w:r w:rsidRPr="00410A4D">
              <w:rPr>
                <w:sz w:val="18"/>
                <w:szCs w:val="18"/>
              </w:rPr>
              <w:t xml:space="preserve"> </w:t>
            </w:r>
            <w:proofErr w:type="spellStart"/>
            <w:r w:rsidRPr="00410A4D">
              <w:rPr>
                <w:sz w:val="18"/>
                <w:szCs w:val="18"/>
              </w:rPr>
              <w:t>eskubidean</w:t>
            </w:r>
            <w:proofErr w:type="spellEnd"/>
            <w:r w:rsidRPr="00410A4D">
              <w:rPr>
                <w:sz w:val="18"/>
                <w:szCs w:val="18"/>
              </w:rPr>
              <w:t xml:space="preserve"> (</w:t>
            </w:r>
            <w:proofErr w:type="spellStart"/>
            <w:r w:rsidRPr="00410A4D">
              <w:rPr>
                <w:sz w:val="18"/>
                <w:szCs w:val="18"/>
              </w:rPr>
              <w:t>gai</w:t>
            </w:r>
            <w:proofErr w:type="spellEnd"/>
            <w:r w:rsidRPr="00410A4D">
              <w:rPr>
                <w:sz w:val="18"/>
                <w:szCs w:val="18"/>
              </w:rPr>
              <w:t xml:space="preserve"> </w:t>
            </w:r>
            <w:proofErr w:type="spellStart"/>
            <w:r w:rsidRPr="00410A4D">
              <w:rPr>
                <w:sz w:val="18"/>
                <w:szCs w:val="18"/>
              </w:rPr>
              <w:t>guztiak</w:t>
            </w:r>
            <w:proofErr w:type="spellEnd"/>
            <w:r w:rsidRPr="00410A4D">
              <w:rPr>
                <w:sz w:val="18"/>
                <w:szCs w:val="18"/>
              </w:rPr>
              <w:t xml:space="preserve"> </w:t>
            </w:r>
            <w:proofErr w:type="spellStart"/>
            <w:r w:rsidRPr="00410A4D">
              <w:rPr>
                <w:sz w:val="18"/>
                <w:szCs w:val="18"/>
              </w:rPr>
              <w:t>beste</w:t>
            </w:r>
            <w:proofErr w:type="spellEnd"/>
            <w:r w:rsidRPr="00410A4D">
              <w:rPr>
                <w:sz w:val="18"/>
                <w:szCs w:val="18"/>
              </w:rPr>
              <w:t xml:space="preserve"> </w:t>
            </w:r>
            <w:proofErr w:type="spellStart"/>
            <w:r w:rsidRPr="00410A4D">
              <w:rPr>
                <w:sz w:val="18"/>
                <w:szCs w:val="18"/>
              </w:rPr>
              <w:t>foru-zuzenbide</w:t>
            </w:r>
            <w:proofErr w:type="spellEnd"/>
            <w:r w:rsidRPr="00410A4D">
              <w:rPr>
                <w:sz w:val="18"/>
                <w:szCs w:val="18"/>
              </w:rPr>
              <w:t xml:space="preserve"> </w:t>
            </w:r>
            <w:proofErr w:type="spellStart"/>
            <w:r w:rsidRPr="00410A4D">
              <w:rPr>
                <w:sz w:val="18"/>
                <w:szCs w:val="18"/>
              </w:rPr>
              <w:t>zibil</w:t>
            </w:r>
            <w:proofErr w:type="spellEnd"/>
            <w:r w:rsidRPr="00410A4D">
              <w:rPr>
                <w:sz w:val="18"/>
                <w:szCs w:val="18"/>
              </w:rPr>
              <w:t xml:space="preserve"> </w:t>
            </w:r>
            <w:proofErr w:type="spellStart"/>
            <w:r w:rsidRPr="00410A4D">
              <w:rPr>
                <w:sz w:val="18"/>
                <w:szCs w:val="18"/>
              </w:rPr>
              <w:t>edo</w:t>
            </w:r>
            <w:proofErr w:type="spellEnd"/>
            <w:r w:rsidRPr="00410A4D">
              <w:rPr>
                <w:sz w:val="18"/>
                <w:szCs w:val="18"/>
              </w:rPr>
              <w:t xml:space="preserve"> </w:t>
            </w:r>
            <w:proofErr w:type="spellStart"/>
            <w:r w:rsidRPr="00410A4D">
              <w:rPr>
                <w:sz w:val="18"/>
                <w:szCs w:val="18"/>
              </w:rPr>
              <w:t>berezi</w:t>
            </w:r>
            <w:proofErr w:type="spellEnd"/>
            <w:r w:rsidRPr="00410A4D">
              <w:rPr>
                <w:sz w:val="18"/>
                <w:szCs w:val="18"/>
              </w:rPr>
              <w:t xml:space="preserve"> </w:t>
            </w:r>
            <w:proofErr w:type="spellStart"/>
            <w:r w:rsidRPr="00410A4D">
              <w:rPr>
                <w:sz w:val="18"/>
                <w:szCs w:val="18"/>
              </w:rPr>
              <w:t>batzuetan</w:t>
            </w:r>
            <w:proofErr w:type="spellEnd"/>
            <w:r w:rsidRPr="00410A4D">
              <w:rPr>
                <w:sz w:val="18"/>
                <w:szCs w:val="18"/>
              </w:rPr>
              <w:t xml:space="preserve"> </w:t>
            </w:r>
            <w:proofErr w:type="spellStart"/>
            <w:r w:rsidRPr="00410A4D">
              <w:rPr>
                <w:sz w:val="18"/>
                <w:szCs w:val="18"/>
              </w:rPr>
              <w:t>araututa</w:t>
            </w:r>
            <w:proofErr w:type="spellEnd"/>
            <w:r w:rsidRPr="00410A4D">
              <w:rPr>
                <w:sz w:val="18"/>
                <w:szCs w:val="18"/>
              </w:rPr>
              <w:t xml:space="preserve"> </w:t>
            </w:r>
            <w:proofErr w:type="spellStart"/>
            <w:r w:rsidRPr="00410A4D">
              <w:rPr>
                <w:sz w:val="18"/>
                <w:szCs w:val="18"/>
              </w:rPr>
              <w:t>daude</w:t>
            </w:r>
            <w:proofErr w:type="spellEnd"/>
            <w:r w:rsidR="00F94140" w:rsidRPr="00410A4D">
              <w:rPr>
                <w:sz w:val="18"/>
                <w:szCs w:val="18"/>
              </w:rPr>
              <w:t xml:space="preserve"> eta</w:t>
            </w:r>
            <w:r w:rsidRPr="00410A4D">
              <w:rPr>
                <w:sz w:val="18"/>
                <w:szCs w:val="18"/>
              </w:rPr>
              <w:t xml:space="preserve">) eta </w:t>
            </w:r>
            <w:proofErr w:type="spellStart"/>
            <w:r w:rsidRPr="00410A4D">
              <w:rPr>
                <w:sz w:val="18"/>
                <w:szCs w:val="18"/>
              </w:rPr>
              <w:t>bere</w:t>
            </w:r>
            <w:proofErr w:type="spellEnd"/>
            <w:r w:rsidRPr="00410A4D">
              <w:rPr>
                <w:sz w:val="18"/>
                <w:szCs w:val="18"/>
              </w:rPr>
              <w:t xml:space="preserve"> </w:t>
            </w:r>
            <w:proofErr w:type="spellStart"/>
            <w:r w:rsidRPr="00410A4D">
              <w:rPr>
                <w:sz w:val="18"/>
                <w:szCs w:val="18"/>
              </w:rPr>
              <w:t>garaian</w:t>
            </w:r>
            <w:proofErr w:type="spellEnd"/>
            <w:r w:rsidRPr="00410A4D">
              <w:rPr>
                <w:sz w:val="18"/>
                <w:szCs w:val="18"/>
                <w:lang w:val="eu-ES"/>
              </w:rPr>
              <w:t xml:space="preserve"> sar daitezkeen</w:t>
            </w:r>
            <w:r w:rsidR="00F94140" w:rsidRPr="00410A4D">
              <w:rPr>
                <w:sz w:val="18"/>
                <w:szCs w:val="18"/>
                <w:lang w:val="eu-ES"/>
              </w:rPr>
              <w:t xml:space="preserve"> hobekuntz</w:t>
            </w:r>
            <w:r w:rsidRPr="00410A4D">
              <w:rPr>
                <w:sz w:val="18"/>
                <w:szCs w:val="18"/>
                <w:lang w:val="eu-ES"/>
              </w:rPr>
              <w:t>ak.</w:t>
            </w:r>
          </w:p>
          <w:p w14:paraId="1683B55C" w14:textId="77777777" w:rsidR="00E442CB" w:rsidRPr="00410A4D" w:rsidRDefault="00780A77" w:rsidP="00780A77">
            <w:pPr>
              <w:jc w:val="both"/>
              <w:rPr>
                <w:rFonts w:ascii="Arial" w:eastAsia="Calibri" w:hAnsi="Arial" w:cs="Arial"/>
                <w:sz w:val="18"/>
                <w:szCs w:val="18"/>
              </w:rPr>
            </w:pPr>
            <w:r w:rsidRPr="00410A4D">
              <w:rPr>
                <w:rFonts w:ascii="Arial" w:eastAsia="Calibri" w:hAnsi="Arial" w:cs="Arial"/>
                <w:sz w:val="18"/>
                <w:szCs w:val="18"/>
              </w:rPr>
              <w:t xml:space="preserve"> </w:t>
            </w:r>
          </w:p>
          <w:p w14:paraId="55D13BA6" w14:textId="77777777" w:rsidR="00E442CB" w:rsidRPr="00410A4D" w:rsidRDefault="00E442CB" w:rsidP="00E442CB">
            <w:pPr>
              <w:pStyle w:val="Default"/>
              <w:jc w:val="both"/>
              <w:rPr>
                <w:b/>
                <w:sz w:val="18"/>
                <w:szCs w:val="18"/>
                <w:u w:val="single"/>
                <w:lang w:val="eu-ES"/>
              </w:rPr>
            </w:pPr>
            <w:r w:rsidRPr="00410A4D">
              <w:rPr>
                <w:b/>
                <w:sz w:val="18"/>
                <w:szCs w:val="18"/>
                <w:u w:val="single"/>
                <w:lang w:val="eu-ES"/>
              </w:rPr>
              <w:t>4.- Egon daitezkeen irtenbide alternatiboak: arautzekoak eta ez arautzekoak</w:t>
            </w:r>
            <w:r w:rsidRPr="00410A4D">
              <w:rPr>
                <w:b/>
                <w:lang w:val="eu-ES"/>
              </w:rPr>
              <w:t>.</w:t>
            </w:r>
            <w:r w:rsidRPr="00410A4D">
              <w:rPr>
                <w:b/>
                <w:u w:val="single"/>
                <w:lang w:val="eu-ES"/>
              </w:rPr>
              <w:t xml:space="preserve"> </w:t>
            </w:r>
          </w:p>
          <w:p w14:paraId="56EA361B" w14:textId="77777777" w:rsidR="00E442CB" w:rsidRPr="00410A4D" w:rsidRDefault="00E442CB" w:rsidP="00E442CB">
            <w:pPr>
              <w:pStyle w:val="Default"/>
              <w:jc w:val="both"/>
              <w:rPr>
                <w:sz w:val="18"/>
                <w:szCs w:val="18"/>
                <w:lang w:val="eu-ES"/>
              </w:rPr>
            </w:pPr>
          </w:p>
          <w:p w14:paraId="722A8BBD" w14:textId="77777777" w:rsidR="00E42422" w:rsidRPr="00410A4D" w:rsidRDefault="00E42422" w:rsidP="00E42422">
            <w:pPr>
              <w:pStyle w:val="Default"/>
              <w:jc w:val="both"/>
              <w:rPr>
                <w:sz w:val="18"/>
                <w:szCs w:val="18"/>
                <w:lang w:val="eu-ES"/>
              </w:rPr>
            </w:pPr>
            <w:r w:rsidRPr="00410A4D">
              <w:rPr>
                <w:sz w:val="18"/>
                <w:szCs w:val="18"/>
                <w:lang w:val="eu-ES"/>
              </w:rPr>
              <w:t xml:space="preserve">Ez dago </w:t>
            </w:r>
            <w:r w:rsidR="00F94140" w:rsidRPr="00410A4D">
              <w:rPr>
                <w:sz w:val="18"/>
                <w:szCs w:val="18"/>
                <w:lang w:val="eu-ES"/>
              </w:rPr>
              <w:t xml:space="preserve">lege espezifiko bat onartzea ez den beste </w:t>
            </w:r>
            <w:r w:rsidRPr="00410A4D">
              <w:rPr>
                <w:sz w:val="18"/>
                <w:szCs w:val="18"/>
                <w:lang w:val="eu-ES"/>
              </w:rPr>
              <w:t>aukerarik Euskal Zuzenbide Zibilari buruzko 5/2015 Legean adierazitako ondare-zuzenbidearen printzipioak garatzeko, baserriaren eta landa-errentamenduen araub</w:t>
            </w:r>
            <w:r w:rsidR="00F94140" w:rsidRPr="00410A4D">
              <w:rPr>
                <w:sz w:val="18"/>
                <w:szCs w:val="18"/>
                <w:lang w:val="eu-ES"/>
              </w:rPr>
              <w:t>ide osoa barne. Legeak berak esk</w:t>
            </w:r>
            <w:r w:rsidRPr="00410A4D">
              <w:rPr>
                <w:sz w:val="18"/>
                <w:szCs w:val="18"/>
                <w:lang w:val="eu-ES"/>
              </w:rPr>
              <w:t>atzen du garapen hori, eta maila bereko arau batek baino ezin du gauzatu.</w:t>
            </w:r>
          </w:p>
          <w:p w14:paraId="653FBB02" w14:textId="77777777" w:rsidR="00E42422" w:rsidRPr="00410A4D" w:rsidRDefault="00E42422" w:rsidP="00E42422">
            <w:pPr>
              <w:pStyle w:val="Default"/>
              <w:jc w:val="both"/>
              <w:rPr>
                <w:sz w:val="18"/>
                <w:szCs w:val="18"/>
                <w:lang w:val="eu-ES"/>
              </w:rPr>
            </w:pPr>
          </w:p>
          <w:p w14:paraId="58F6248D" w14:textId="77777777" w:rsidR="009807C4" w:rsidRPr="00410A4D" w:rsidRDefault="00E42422" w:rsidP="003844F9">
            <w:pPr>
              <w:pStyle w:val="Default"/>
              <w:jc w:val="both"/>
              <w:rPr>
                <w:sz w:val="18"/>
                <w:szCs w:val="18"/>
                <w:lang w:val="eu-ES"/>
              </w:rPr>
            </w:pPr>
            <w:r w:rsidRPr="00410A4D">
              <w:rPr>
                <w:sz w:val="18"/>
                <w:szCs w:val="18"/>
                <w:lang w:val="eu-ES"/>
              </w:rPr>
              <w:t xml:space="preserve">Bestalde, bi aukera daude familia-ondarearen defentsari buruzko eta ondare hori kooperatiba edo merkataritza-sozietate gisa egituratu diren </w:t>
            </w:r>
            <w:r w:rsidR="00F94140" w:rsidRPr="00410A4D">
              <w:rPr>
                <w:sz w:val="18"/>
                <w:szCs w:val="18"/>
                <w:lang w:val="eu-ES"/>
              </w:rPr>
              <w:t>ustiategiei eta familia-enpresen</w:t>
            </w:r>
            <w:r w:rsidRPr="00410A4D">
              <w:rPr>
                <w:sz w:val="18"/>
                <w:szCs w:val="18"/>
                <w:lang w:val="eu-ES"/>
              </w:rPr>
              <w:t xml:space="preserve"> eskualdatzeari buruzko </w:t>
            </w:r>
            <w:r w:rsidR="00F94140" w:rsidRPr="00410A4D">
              <w:rPr>
                <w:sz w:val="18"/>
                <w:szCs w:val="18"/>
                <w:lang w:val="eu-ES"/>
              </w:rPr>
              <w:t>erantzunak bilatu eta horien gain ondare zuzenbide zibilak izan duen</w:t>
            </w:r>
            <w:r w:rsidRPr="00410A4D">
              <w:rPr>
                <w:sz w:val="18"/>
                <w:szCs w:val="18"/>
                <w:lang w:val="eu-ES"/>
              </w:rPr>
              <w:t xml:space="preserve"> proiekziorik ezak gure Autonomia Erkidegoan dituen on</w:t>
            </w:r>
            <w:r w:rsidR="00F94140" w:rsidRPr="00410A4D">
              <w:rPr>
                <w:sz w:val="18"/>
                <w:szCs w:val="18"/>
                <w:lang w:val="eu-ES"/>
              </w:rPr>
              <w:t xml:space="preserve">dorioak </w:t>
            </w:r>
            <w:r w:rsidR="000D6814" w:rsidRPr="00410A4D">
              <w:rPr>
                <w:sz w:val="18"/>
                <w:szCs w:val="18"/>
                <w:lang w:val="eu-ES"/>
              </w:rPr>
              <w:t>murrizt</w:t>
            </w:r>
            <w:r w:rsidRPr="00410A4D">
              <w:rPr>
                <w:sz w:val="18"/>
                <w:szCs w:val="18"/>
                <w:lang w:val="eu-ES"/>
              </w:rPr>
              <w:t xml:space="preserve">eko; izan ere, </w:t>
            </w:r>
            <w:r w:rsidR="000D6814" w:rsidRPr="00410A4D">
              <w:rPr>
                <w:sz w:val="18"/>
                <w:szCs w:val="18"/>
                <w:lang w:val="eu-ES"/>
              </w:rPr>
              <w:t xml:space="preserve">euskal zuzenbide zibilaren tradizioarekin eta premia bereziekin bat datorren arren, </w:t>
            </w:r>
            <w:r w:rsidRPr="00410A4D">
              <w:rPr>
                <w:sz w:val="18"/>
                <w:szCs w:val="18"/>
                <w:lang w:val="eu-ES"/>
              </w:rPr>
              <w:t>kooperatiba edo merkataritza-sozietate horren partaidetzei, ekarpenei edo akzioei ez zaie aplikatzen onibarretarako aurreikusitako araubidea:</w:t>
            </w:r>
          </w:p>
          <w:p w14:paraId="75E5137B" w14:textId="77777777" w:rsidR="009807C4" w:rsidRPr="00410A4D" w:rsidRDefault="009807C4" w:rsidP="003844F9">
            <w:pPr>
              <w:pStyle w:val="Default"/>
              <w:jc w:val="both"/>
              <w:rPr>
                <w:sz w:val="18"/>
                <w:szCs w:val="18"/>
                <w:lang w:val="eu-ES"/>
              </w:rPr>
            </w:pPr>
          </w:p>
          <w:p w14:paraId="702942DA" w14:textId="77777777" w:rsidR="000D6814" w:rsidRPr="00410A4D" w:rsidRDefault="00410A4D" w:rsidP="00E42422">
            <w:pPr>
              <w:pStyle w:val="Default"/>
              <w:jc w:val="both"/>
              <w:rPr>
                <w:sz w:val="18"/>
                <w:szCs w:val="18"/>
                <w:lang w:val="eu-ES"/>
              </w:rPr>
            </w:pPr>
            <w:r w:rsidRPr="00410A4D">
              <w:rPr>
                <w:sz w:val="18"/>
                <w:szCs w:val="18"/>
                <w:lang w:val="eu-ES"/>
              </w:rPr>
              <w:t>a</w:t>
            </w:r>
            <w:r w:rsidR="00E42422" w:rsidRPr="00410A4D">
              <w:rPr>
                <w:sz w:val="18"/>
                <w:szCs w:val="18"/>
                <w:lang w:val="eu-ES"/>
              </w:rPr>
              <w:t xml:space="preserve">) Bada aukera hau: ez da ezer egin behar, eta, beraz, gaur egungo araudia aplikatzeko aukera izango genuke, </w:t>
            </w:r>
            <w:r w:rsidR="000D6814" w:rsidRPr="00410A4D">
              <w:rPr>
                <w:sz w:val="18"/>
                <w:szCs w:val="18"/>
                <w:lang w:val="eu-ES"/>
              </w:rPr>
              <w:t xml:space="preserve">hau da: </w:t>
            </w:r>
            <w:r w:rsidR="00E42422" w:rsidRPr="00410A4D">
              <w:rPr>
                <w:sz w:val="18"/>
                <w:szCs w:val="18"/>
                <w:lang w:val="eu-ES"/>
              </w:rPr>
              <w:t>Euskal Zuzenbide Zibilari buruzko ekainaren 25eko 5/2015 Legean, Izatezko bikoteak arautzen dituen maiatzaren 7ko 2/2003 Legean eta Gurasoen banantze edo haustura kasuetako familia-harremanei buruzk</w:t>
            </w:r>
            <w:r w:rsidR="000D6814" w:rsidRPr="00410A4D">
              <w:rPr>
                <w:sz w:val="18"/>
                <w:szCs w:val="18"/>
                <w:lang w:val="eu-ES"/>
              </w:rPr>
              <w:t>o ekainaren 30eko 7/2015 Legea</w:t>
            </w:r>
            <w:r w:rsidR="00E42422" w:rsidRPr="00410A4D">
              <w:rPr>
                <w:sz w:val="18"/>
                <w:szCs w:val="18"/>
                <w:lang w:val="eu-ES"/>
              </w:rPr>
              <w:t>n</w:t>
            </w:r>
            <w:r w:rsidR="000D6814" w:rsidRPr="00410A4D">
              <w:rPr>
                <w:sz w:val="18"/>
                <w:szCs w:val="18"/>
                <w:lang w:val="eu-ES"/>
              </w:rPr>
              <w:t>, abenduaren 20ko 11/2019 Euskadiko Kooperatibei buruzko legean; bai eta Kode Zibilean, eta uztailaren 2ko 1/2010 Legegintzako Errege Dekretuak onartutako Kapital Sozietateen Legearen testu bategina eta familia-protokoloen publizitatea arautzen duen otsailaren 9ko 171/2007 Errege Dekretua.</w:t>
            </w:r>
            <w:r w:rsidR="00E42422" w:rsidRPr="00410A4D">
              <w:rPr>
                <w:sz w:val="18"/>
                <w:szCs w:val="18"/>
                <w:lang w:val="eu-ES"/>
              </w:rPr>
              <w:t xml:space="preserve"> </w:t>
            </w:r>
            <w:r w:rsidR="000D6814" w:rsidRPr="00410A4D">
              <w:rPr>
                <w:sz w:val="18"/>
                <w:szCs w:val="18"/>
                <w:lang w:val="eu-ES"/>
              </w:rPr>
              <w:t>Horiek horrela, familia-ondarearen defentsa eta ustiategien eta familia-enpresen akzio- eta enpresa-ondarearen bermea, funtsean, hitzarmen bidez artikulatzen dira, akordioak lortuz, hala nola ondare-itunak, oinordetza-itunak, familia-protokoloak, hitzarmen arautzaileak eta familia enpresarioaren esku dauden gainerako figura adostuak.</w:t>
            </w:r>
          </w:p>
          <w:p w14:paraId="79F6980F" w14:textId="77777777" w:rsidR="00E42422" w:rsidRPr="00410A4D" w:rsidRDefault="00E42422" w:rsidP="00E42422">
            <w:pPr>
              <w:pStyle w:val="Default"/>
              <w:jc w:val="both"/>
              <w:rPr>
                <w:sz w:val="18"/>
                <w:szCs w:val="18"/>
                <w:lang w:val="eu-ES"/>
              </w:rPr>
            </w:pPr>
          </w:p>
          <w:p w14:paraId="043462D3" w14:textId="77777777" w:rsidR="00E442CB" w:rsidRPr="00410A4D" w:rsidRDefault="00410A4D" w:rsidP="00780A77">
            <w:pPr>
              <w:pStyle w:val="Default"/>
              <w:jc w:val="both"/>
              <w:rPr>
                <w:sz w:val="18"/>
                <w:szCs w:val="18"/>
                <w:lang w:val="eu-ES"/>
              </w:rPr>
            </w:pPr>
            <w:r w:rsidRPr="00410A4D">
              <w:rPr>
                <w:sz w:val="18"/>
                <w:szCs w:val="18"/>
                <w:lang w:val="eu-ES"/>
              </w:rPr>
              <w:lastRenderedPageBreak/>
              <w:t>b</w:t>
            </w:r>
            <w:r w:rsidR="00E42422" w:rsidRPr="00410A4D">
              <w:rPr>
                <w:sz w:val="18"/>
                <w:szCs w:val="18"/>
                <w:lang w:val="eu-ES"/>
              </w:rPr>
              <w:t>) Bigarrenik, ondare-zuzenbideko arauen berrikuspena eta garapena aprobetxatzeko aukera dugu, baserritik harago haien ekintza-eremua zabaltzeko, familia enpresariari ekintza-tresna berriak emateko, alde batetik, adostasun-tresna horien berezko erregulazioa indartzeko eta helburu horretara egokitzeko, eta, bestetik, itunik ezean, lege-araubide batera jotzeko aukera emateko, lege-</w:t>
            </w:r>
            <w:proofErr w:type="spellStart"/>
            <w:r w:rsidR="00E42422" w:rsidRPr="00410A4D">
              <w:rPr>
                <w:sz w:val="18"/>
                <w:szCs w:val="18"/>
                <w:lang w:val="eu-ES"/>
              </w:rPr>
              <w:t>lerruneko</w:t>
            </w:r>
            <w:proofErr w:type="spellEnd"/>
            <w:r w:rsidR="00E42422" w:rsidRPr="00410A4D">
              <w:rPr>
                <w:sz w:val="18"/>
                <w:szCs w:val="18"/>
                <w:lang w:val="eu-ES"/>
              </w:rPr>
              <w:t xml:space="preserve"> </w:t>
            </w:r>
            <w:r w:rsidR="00E03BF6" w:rsidRPr="00410A4D">
              <w:rPr>
                <w:sz w:val="18"/>
                <w:szCs w:val="18"/>
                <w:lang w:val="eu-ES"/>
              </w:rPr>
              <w:t xml:space="preserve">izaera hori baliatuz </w:t>
            </w:r>
            <w:proofErr w:type="spellStart"/>
            <w:r w:rsidR="00E03BF6" w:rsidRPr="00410A4D">
              <w:rPr>
                <w:sz w:val="18"/>
                <w:szCs w:val="18"/>
                <w:lang w:val="eu-ES"/>
              </w:rPr>
              <w:t>akordiook</w:t>
            </w:r>
            <w:proofErr w:type="spellEnd"/>
            <w:r w:rsidR="00E03BF6" w:rsidRPr="00410A4D">
              <w:rPr>
                <w:sz w:val="18"/>
                <w:szCs w:val="18"/>
                <w:lang w:val="eu-ES"/>
              </w:rPr>
              <w:t xml:space="preserve"> sozietateen, enpresen edo kooperatiben estatutuetan txertatu daitezen errazteko, </w:t>
            </w:r>
            <w:r w:rsidR="00EF4D52" w:rsidRPr="00410A4D">
              <w:rPr>
                <w:sz w:val="18"/>
                <w:szCs w:val="18"/>
                <w:lang w:val="eu-ES"/>
              </w:rPr>
              <w:t xml:space="preserve">txertatze horrek ematen duen aukera izan dezaten baina </w:t>
            </w:r>
            <w:r w:rsidR="00E03BF6" w:rsidRPr="00410A4D">
              <w:rPr>
                <w:sz w:val="18"/>
                <w:szCs w:val="18"/>
                <w:lang w:val="eu-ES"/>
              </w:rPr>
              <w:t xml:space="preserve">lege zibilaren </w:t>
            </w:r>
            <w:r w:rsidR="00E42422" w:rsidRPr="00410A4D">
              <w:rPr>
                <w:sz w:val="18"/>
                <w:szCs w:val="18"/>
                <w:lang w:val="eu-ES"/>
              </w:rPr>
              <w:t xml:space="preserve">izaera </w:t>
            </w:r>
            <w:r w:rsidR="00EF4D52" w:rsidRPr="00410A4D">
              <w:rPr>
                <w:sz w:val="18"/>
                <w:szCs w:val="18"/>
                <w:lang w:val="eu-ES"/>
              </w:rPr>
              <w:t>esku-emailea alde batera utzi gabe</w:t>
            </w:r>
            <w:r w:rsidR="00E42422" w:rsidRPr="00410A4D">
              <w:rPr>
                <w:sz w:val="18"/>
                <w:szCs w:val="18"/>
                <w:lang w:val="eu-ES"/>
              </w:rPr>
              <w:t>.</w:t>
            </w:r>
            <w:r w:rsidR="00780A77" w:rsidRPr="00410A4D">
              <w:rPr>
                <w:sz w:val="18"/>
                <w:szCs w:val="18"/>
                <w:lang w:val="eu-ES"/>
              </w:rPr>
              <w:t xml:space="preserve"> </w:t>
            </w:r>
          </w:p>
          <w:p w14:paraId="68BFF75D" w14:textId="77777777" w:rsidR="00E442CB" w:rsidRPr="00410A4D" w:rsidRDefault="00E442CB" w:rsidP="00E442CB">
            <w:pPr>
              <w:pStyle w:val="Default"/>
              <w:jc w:val="both"/>
              <w:rPr>
                <w:sz w:val="18"/>
                <w:szCs w:val="18"/>
                <w:lang w:val="eu-ES"/>
              </w:rPr>
            </w:pPr>
          </w:p>
          <w:p w14:paraId="2781AC43" w14:textId="77777777" w:rsidR="00410A4D" w:rsidRPr="00410A4D" w:rsidRDefault="00410A4D" w:rsidP="00E442CB">
            <w:pPr>
              <w:pStyle w:val="Default"/>
              <w:jc w:val="both"/>
              <w:rPr>
                <w:sz w:val="18"/>
                <w:szCs w:val="18"/>
                <w:lang w:val="eu-ES"/>
              </w:rPr>
            </w:pPr>
          </w:p>
          <w:p w14:paraId="34BA5B62" w14:textId="77777777" w:rsidR="00410A4D" w:rsidRPr="00410A4D" w:rsidRDefault="00410A4D" w:rsidP="00E442CB">
            <w:pPr>
              <w:pStyle w:val="Default"/>
              <w:jc w:val="both"/>
              <w:rPr>
                <w:sz w:val="18"/>
                <w:szCs w:val="18"/>
                <w:lang w:val="eu-ES"/>
              </w:rPr>
            </w:pPr>
          </w:p>
          <w:p w14:paraId="6C509EA8" w14:textId="77777777" w:rsidR="002A61B3" w:rsidRPr="00410A4D" w:rsidRDefault="00E9336E" w:rsidP="002A61B3">
            <w:pPr>
              <w:pStyle w:val="Default"/>
              <w:jc w:val="both"/>
              <w:rPr>
                <w:sz w:val="18"/>
                <w:szCs w:val="18"/>
                <w:lang w:val="eu-ES"/>
              </w:rPr>
            </w:pPr>
            <w:r w:rsidRPr="00410A4D">
              <w:rPr>
                <w:sz w:val="18"/>
                <w:szCs w:val="18"/>
                <w:lang w:val="eu-ES"/>
              </w:rPr>
              <w:t xml:space="preserve">Euskal Zuzenbide Zibilaren Batzordearen </w:t>
            </w:r>
            <w:r w:rsidR="002A61B3" w:rsidRPr="00410A4D">
              <w:rPr>
                <w:sz w:val="18"/>
                <w:szCs w:val="18"/>
                <w:lang w:val="eu-ES"/>
              </w:rPr>
              <w:t xml:space="preserve">2015-2018 Euskal Zuzenbide Zibilaren egoera ebaluatzeko dokumentuan jasotako gomendioekin bat etorriz, erabat baztertzen da "ez egitea" (a) aukera, horren ondorioa egungo egoera luzatzea izango </w:t>
            </w:r>
            <w:proofErr w:type="spellStart"/>
            <w:r w:rsidR="002A61B3" w:rsidRPr="00410A4D">
              <w:rPr>
                <w:sz w:val="18"/>
                <w:szCs w:val="18"/>
                <w:lang w:val="eu-ES"/>
              </w:rPr>
              <w:t>litzatekeelako</w:t>
            </w:r>
            <w:proofErr w:type="spellEnd"/>
            <w:r w:rsidR="002A61B3" w:rsidRPr="00410A4D">
              <w:rPr>
                <w:sz w:val="18"/>
                <w:szCs w:val="18"/>
                <w:lang w:val="eu-ES"/>
              </w:rPr>
              <w:t xml:space="preserve">, familia-protokoloetarako </w:t>
            </w:r>
            <w:r w:rsidRPr="00410A4D">
              <w:rPr>
                <w:sz w:val="18"/>
                <w:szCs w:val="18"/>
                <w:lang w:val="eu-ES"/>
              </w:rPr>
              <w:t>Zuzenbide zibil erkideak</w:t>
            </w:r>
            <w:r w:rsidR="002A61B3" w:rsidRPr="00410A4D">
              <w:rPr>
                <w:sz w:val="18"/>
                <w:szCs w:val="18"/>
                <w:lang w:val="eu-ES"/>
              </w:rPr>
              <w:t xml:space="preserve"> ezarritako arau</w:t>
            </w:r>
            <w:r w:rsidRPr="00410A4D">
              <w:rPr>
                <w:sz w:val="18"/>
                <w:szCs w:val="18"/>
                <w:lang w:val="eu-ES"/>
              </w:rPr>
              <w:t xml:space="preserve"> eskas</w:t>
            </w:r>
            <w:r w:rsidR="002A61B3" w:rsidRPr="00410A4D">
              <w:rPr>
                <w:sz w:val="18"/>
                <w:szCs w:val="18"/>
                <w:lang w:val="eu-ES"/>
              </w:rPr>
              <w:t>ak ñabardurarik gabe aplikatzeagatik</w:t>
            </w:r>
            <w:r w:rsidRPr="00410A4D">
              <w:rPr>
                <w:sz w:val="18"/>
                <w:szCs w:val="18"/>
                <w:lang w:val="eu-ES"/>
              </w:rPr>
              <w:t>,</w:t>
            </w:r>
            <w:r w:rsidR="002A61B3" w:rsidRPr="00410A4D">
              <w:rPr>
                <w:sz w:val="18"/>
                <w:szCs w:val="18"/>
                <w:lang w:val="eu-ES"/>
              </w:rPr>
              <w:t xml:space="preserve"> familia-enprese</w:t>
            </w:r>
            <w:r w:rsidRPr="00410A4D">
              <w:rPr>
                <w:sz w:val="18"/>
                <w:szCs w:val="18"/>
                <w:lang w:val="eu-ES"/>
              </w:rPr>
              <w:t xml:space="preserve">k galdu egiten dute </w:t>
            </w:r>
            <w:r w:rsidR="002A61B3" w:rsidRPr="00410A4D">
              <w:rPr>
                <w:sz w:val="18"/>
                <w:szCs w:val="18"/>
                <w:lang w:val="eu-ES"/>
              </w:rPr>
              <w:t>familia-ondarea defendatzeko arau tradizionalek ematen duten babesa. Horrek, zeharka, zaildu egiten du familia-protokoloek eta ondarea eta familia-enpresa defendatzeko itunek babes-maila hori bera izatea, eta segurtasun juridiko txikiagoa dakar horiek errespetatu eta betearazteko garaian.</w:t>
            </w:r>
          </w:p>
          <w:p w14:paraId="6BE38DFC" w14:textId="77777777" w:rsidR="002A61B3" w:rsidRPr="00410A4D" w:rsidRDefault="002A61B3" w:rsidP="002A61B3">
            <w:pPr>
              <w:pStyle w:val="Default"/>
              <w:jc w:val="both"/>
              <w:rPr>
                <w:sz w:val="18"/>
                <w:szCs w:val="18"/>
                <w:lang w:val="eu-ES"/>
              </w:rPr>
            </w:pPr>
          </w:p>
          <w:p w14:paraId="13CAFF99" w14:textId="77777777" w:rsidR="00410A4D" w:rsidRPr="00410A4D" w:rsidRDefault="00410A4D" w:rsidP="002A61B3">
            <w:pPr>
              <w:pStyle w:val="Default"/>
              <w:jc w:val="both"/>
              <w:rPr>
                <w:sz w:val="18"/>
                <w:szCs w:val="18"/>
                <w:lang w:val="eu-ES"/>
              </w:rPr>
            </w:pPr>
          </w:p>
          <w:p w14:paraId="6DBC5E94" w14:textId="77777777" w:rsidR="00410A4D" w:rsidRPr="00410A4D" w:rsidRDefault="00410A4D" w:rsidP="002A61B3">
            <w:pPr>
              <w:pStyle w:val="Default"/>
              <w:jc w:val="both"/>
              <w:rPr>
                <w:sz w:val="18"/>
                <w:szCs w:val="18"/>
                <w:lang w:val="eu-ES"/>
              </w:rPr>
            </w:pPr>
          </w:p>
          <w:p w14:paraId="6E855756" w14:textId="77777777" w:rsidR="002A61B3" w:rsidRPr="00410A4D" w:rsidRDefault="002A61B3" w:rsidP="002A61B3">
            <w:pPr>
              <w:pStyle w:val="Default"/>
              <w:jc w:val="both"/>
              <w:rPr>
                <w:sz w:val="18"/>
                <w:szCs w:val="18"/>
                <w:lang w:val="eu-ES"/>
              </w:rPr>
            </w:pPr>
            <w:r w:rsidRPr="00410A4D">
              <w:rPr>
                <w:sz w:val="18"/>
                <w:szCs w:val="18"/>
                <w:lang w:val="eu-ES"/>
              </w:rPr>
              <w:t xml:space="preserve">Horrenbestez, bigarren aukerari (b) erantzungo dion aurreproiektua izapidetzen hastea erabaki da, </w:t>
            </w:r>
            <w:r w:rsidR="00E9336E" w:rsidRPr="00410A4D">
              <w:rPr>
                <w:sz w:val="18"/>
                <w:szCs w:val="18"/>
                <w:lang w:val="eu-ES"/>
              </w:rPr>
              <w:t xml:space="preserve">esan bezala, </w:t>
            </w:r>
            <w:r w:rsidRPr="00410A4D">
              <w:rPr>
                <w:sz w:val="18"/>
                <w:szCs w:val="18"/>
                <w:lang w:val="eu-ES"/>
              </w:rPr>
              <w:t>Euskal Zuzenbide Zibilaren Batzordearen gomendioekin bat etorriz.</w:t>
            </w:r>
          </w:p>
          <w:p w14:paraId="0C747CF3" w14:textId="77777777" w:rsidR="002A61B3" w:rsidRPr="00410A4D" w:rsidRDefault="002A61B3" w:rsidP="002A61B3">
            <w:pPr>
              <w:pStyle w:val="Default"/>
              <w:jc w:val="both"/>
              <w:rPr>
                <w:sz w:val="18"/>
                <w:szCs w:val="18"/>
                <w:lang w:val="eu-ES"/>
              </w:rPr>
            </w:pPr>
          </w:p>
          <w:p w14:paraId="6BEA2FBF" w14:textId="77777777" w:rsidR="00410A4D" w:rsidRPr="00410A4D" w:rsidRDefault="00410A4D" w:rsidP="002A61B3">
            <w:pPr>
              <w:pStyle w:val="Default"/>
              <w:jc w:val="both"/>
              <w:rPr>
                <w:sz w:val="18"/>
                <w:szCs w:val="18"/>
                <w:lang w:val="eu-ES"/>
              </w:rPr>
            </w:pPr>
          </w:p>
          <w:p w14:paraId="12369871" w14:textId="77777777" w:rsidR="00410A4D" w:rsidRPr="00410A4D" w:rsidRDefault="00410A4D" w:rsidP="002A61B3">
            <w:pPr>
              <w:pStyle w:val="Default"/>
              <w:jc w:val="both"/>
              <w:rPr>
                <w:sz w:val="18"/>
                <w:szCs w:val="18"/>
                <w:lang w:val="eu-ES"/>
              </w:rPr>
            </w:pPr>
          </w:p>
          <w:p w14:paraId="5382E9D0" w14:textId="77777777" w:rsidR="0086487C" w:rsidRPr="00410A4D" w:rsidRDefault="00FE61FB" w:rsidP="002A61B3">
            <w:pPr>
              <w:pStyle w:val="Default"/>
              <w:jc w:val="both"/>
              <w:rPr>
                <w:sz w:val="18"/>
                <w:szCs w:val="18"/>
                <w:lang w:val="eu-ES"/>
              </w:rPr>
            </w:pPr>
            <w:r w:rsidRPr="00410A4D">
              <w:rPr>
                <w:sz w:val="18"/>
                <w:szCs w:val="18"/>
                <w:lang w:val="eu-ES"/>
              </w:rPr>
              <w:t>Hala nahi duten herritar, erakunde eta elkarteek aipatutako gaiei buruzko iritziak eta iradokizunak helarazi ahal izango dituzte, 20</w:t>
            </w:r>
            <w:r w:rsidR="003A17BA" w:rsidRPr="00410A4D">
              <w:rPr>
                <w:sz w:val="18"/>
                <w:szCs w:val="18"/>
                <w:lang w:val="eu-ES"/>
              </w:rPr>
              <w:t>22</w:t>
            </w:r>
            <w:r w:rsidRPr="00410A4D">
              <w:rPr>
                <w:sz w:val="18"/>
                <w:szCs w:val="18"/>
                <w:lang w:val="eu-ES"/>
              </w:rPr>
              <w:t xml:space="preserve">ko </w:t>
            </w:r>
            <w:r w:rsidR="00521A07" w:rsidRPr="00410A4D">
              <w:rPr>
                <w:sz w:val="18"/>
                <w:szCs w:val="18"/>
                <w:lang w:val="eu-ES"/>
              </w:rPr>
              <w:t xml:space="preserve">maiatzaren </w:t>
            </w:r>
            <w:r w:rsidR="00034697" w:rsidRPr="00410A4D">
              <w:rPr>
                <w:sz w:val="18"/>
                <w:szCs w:val="18"/>
                <w:lang w:val="eu-ES"/>
              </w:rPr>
              <w:t>1</w:t>
            </w:r>
            <w:r w:rsidR="00410A4D" w:rsidRPr="00410A4D">
              <w:rPr>
                <w:sz w:val="18"/>
                <w:szCs w:val="18"/>
                <w:lang w:val="eu-ES"/>
              </w:rPr>
              <w:t>8</w:t>
            </w:r>
            <w:r w:rsidR="00034697" w:rsidRPr="00410A4D">
              <w:rPr>
                <w:sz w:val="18"/>
                <w:szCs w:val="18"/>
                <w:lang w:val="eu-ES"/>
              </w:rPr>
              <w:t xml:space="preserve">tik </w:t>
            </w:r>
            <w:r w:rsidR="00410A4D" w:rsidRPr="00410A4D">
              <w:rPr>
                <w:sz w:val="18"/>
                <w:szCs w:val="18"/>
                <w:lang w:val="eu-ES"/>
              </w:rPr>
              <w:t>ekain</w:t>
            </w:r>
            <w:r w:rsidR="00521A07" w:rsidRPr="00410A4D">
              <w:rPr>
                <w:sz w:val="18"/>
                <w:szCs w:val="18"/>
                <w:lang w:val="eu-ES"/>
              </w:rPr>
              <w:t>aren</w:t>
            </w:r>
            <w:r w:rsidR="00034697" w:rsidRPr="00410A4D">
              <w:rPr>
                <w:sz w:val="18"/>
                <w:szCs w:val="18"/>
                <w:lang w:val="eu-ES"/>
              </w:rPr>
              <w:t xml:space="preserve"> </w:t>
            </w:r>
            <w:r w:rsidR="00521A07" w:rsidRPr="00410A4D">
              <w:rPr>
                <w:sz w:val="18"/>
                <w:szCs w:val="18"/>
                <w:lang w:val="eu-ES"/>
              </w:rPr>
              <w:t>1</w:t>
            </w:r>
            <w:r w:rsidR="00410A4D" w:rsidRPr="00410A4D">
              <w:rPr>
                <w:sz w:val="18"/>
                <w:szCs w:val="18"/>
                <w:lang w:val="eu-ES"/>
              </w:rPr>
              <w:t>8</w:t>
            </w:r>
            <w:r w:rsidRPr="00410A4D">
              <w:rPr>
                <w:sz w:val="18"/>
                <w:szCs w:val="18"/>
                <w:lang w:val="eu-ES"/>
              </w:rPr>
              <w:t xml:space="preserve">ra, </w:t>
            </w:r>
            <w:r w:rsidR="0086487C" w:rsidRPr="00410A4D">
              <w:rPr>
                <w:sz w:val="18"/>
                <w:szCs w:val="18"/>
                <w:lang w:val="eu-ES"/>
              </w:rPr>
              <w:t>Euskal Autonomia Erkidegok</w:t>
            </w:r>
            <w:r w:rsidRPr="00410A4D">
              <w:rPr>
                <w:sz w:val="18"/>
                <w:szCs w:val="18"/>
                <w:lang w:val="eu-ES"/>
              </w:rPr>
              <w:t>o Administrazio Orokorraren «</w:t>
            </w:r>
            <w:proofErr w:type="spellStart"/>
            <w:r w:rsidRPr="00410A4D">
              <w:rPr>
                <w:sz w:val="18"/>
                <w:szCs w:val="18"/>
                <w:lang w:val="eu-ES"/>
              </w:rPr>
              <w:t>euskadi.eus</w:t>
            </w:r>
            <w:proofErr w:type="spellEnd"/>
            <w:r w:rsidRPr="00410A4D">
              <w:rPr>
                <w:sz w:val="18"/>
                <w:szCs w:val="18"/>
                <w:lang w:val="eu-ES"/>
              </w:rPr>
              <w:t xml:space="preserve">» </w:t>
            </w:r>
            <w:r w:rsidR="00571DF1" w:rsidRPr="00410A4D">
              <w:rPr>
                <w:sz w:val="18"/>
                <w:szCs w:val="18"/>
                <w:lang w:val="eu-ES"/>
              </w:rPr>
              <w:t xml:space="preserve">web-atari instituzionalaren eta Irekiaren bidez </w:t>
            </w:r>
            <w:r w:rsidR="0086487C" w:rsidRPr="00410A4D">
              <w:rPr>
                <w:sz w:val="18"/>
                <w:szCs w:val="18"/>
                <w:lang w:val="eu-ES"/>
              </w:rPr>
              <w:t>(</w:t>
            </w:r>
            <w:r w:rsidR="00571DF1" w:rsidRPr="00410A4D">
              <w:rPr>
                <w:sz w:val="18"/>
                <w:szCs w:val="18"/>
                <w:lang w:val="eu-ES"/>
              </w:rPr>
              <w:t>http://www.irekia.euskadi.eus/eu</w:t>
            </w:r>
            <w:r w:rsidR="0086487C" w:rsidRPr="00410A4D">
              <w:rPr>
                <w:sz w:val="18"/>
                <w:szCs w:val="18"/>
                <w:lang w:val="eu-ES"/>
              </w:rPr>
              <w:t>).</w:t>
            </w:r>
          </w:p>
          <w:p w14:paraId="6050A455" w14:textId="77777777" w:rsidR="00E442CB" w:rsidRPr="00410A4D" w:rsidRDefault="00E442CB" w:rsidP="00E442CB">
            <w:pPr>
              <w:pStyle w:val="NormalaWeb"/>
              <w:spacing w:before="0" w:beforeAutospacing="0" w:after="0" w:afterAutospacing="0"/>
              <w:jc w:val="both"/>
              <w:rPr>
                <w:rFonts w:ascii="Arial" w:hAnsi="Arial" w:cs="Arial"/>
                <w:sz w:val="18"/>
                <w:szCs w:val="18"/>
                <w:lang w:val="eu-ES"/>
              </w:rPr>
            </w:pPr>
          </w:p>
          <w:p w14:paraId="10BD2D92" w14:textId="77777777" w:rsidR="00E442CB" w:rsidRPr="00410A4D" w:rsidRDefault="00E442CB" w:rsidP="00E442CB">
            <w:pPr>
              <w:pStyle w:val="NormalaWeb"/>
              <w:spacing w:before="0" w:beforeAutospacing="0" w:after="0" w:afterAutospacing="0"/>
              <w:jc w:val="both"/>
              <w:rPr>
                <w:rFonts w:ascii="Arial" w:hAnsi="Arial" w:cs="Arial"/>
                <w:sz w:val="18"/>
                <w:szCs w:val="18"/>
                <w:lang w:val="eu-ES"/>
              </w:rPr>
            </w:pPr>
          </w:p>
          <w:p w14:paraId="4489E19A" w14:textId="77777777" w:rsidR="00E442CB" w:rsidRPr="00410A4D" w:rsidRDefault="00E442CB" w:rsidP="00E442CB">
            <w:pPr>
              <w:pStyle w:val="NormalaWeb"/>
              <w:spacing w:before="0" w:beforeAutospacing="0" w:after="0" w:afterAutospacing="0"/>
              <w:jc w:val="both"/>
              <w:rPr>
                <w:rFonts w:ascii="Arial" w:hAnsi="Arial" w:cs="Arial"/>
                <w:sz w:val="18"/>
                <w:szCs w:val="18"/>
                <w:lang w:val="eu-ES"/>
              </w:rPr>
            </w:pPr>
            <w:r w:rsidRPr="00410A4D">
              <w:rPr>
                <w:rFonts w:ascii="Arial" w:hAnsi="Arial" w:cs="Arial"/>
                <w:sz w:val="18"/>
                <w:szCs w:val="18"/>
                <w:lang w:val="eu-ES"/>
              </w:rPr>
              <w:t xml:space="preserve">Nolanahi ere, proposatutako araudi-proiektua jorratzeko hurrengo izapideetan (nahitaezkoak </w:t>
            </w:r>
            <w:proofErr w:type="spellStart"/>
            <w:r w:rsidRPr="00410A4D">
              <w:rPr>
                <w:rFonts w:ascii="Arial" w:hAnsi="Arial" w:cs="Arial"/>
                <w:sz w:val="18"/>
                <w:szCs w:val="18"/>
                <w:lang w:val="eu-ES"/>
              </w:rPr>
              <w:t>direnetan</w:t>
            </w:r>
            <w:proofErr w:type="spellEnd"/>
            <w:r w:rsidRPr="00410A4D">
              <w:rPr>
                <w:rFonts w:ascii="Arial" w:hAnsi="Arial" w:cs="Arial"/>
                <w:sz w:val="18"/>
                <w:szCs w:val="18"/>
                <w:lang w:val="eu-ES"/>
              </w:rPr>
              <w:t xml:space="preserve"> eta ez </w:t>
            </w:r>
            <w:proofErr w:type="spellStart"/>
            <w:r w:rsidRPr="00410A4D">
              <w:rPr>
                <w:rFonts w:ascii="Arial" w:hAnsi="Arial" w:cs="Arial"/>
                <w:sz w:val="18"/>
                <w:szCs w:val="18"/>
                <w:lang w:val="eu-ES"/>
              </w:rPr>
              <w:t>direnetan</w:t>
            </w:r>
            <w:proofErr w:type="spellEnd"/>
            <w:r w:rsidRPr="00410A4D">
              <w:rPr>
                <w:rFonts w:ascii="Arial" w:hAnsi="Arial" w:cs="Arial"/>
                <w:sz w:val="18"/>
                <w:szCs w:val="18"/>
                <w:lang w:val="eu-ES"/>
              </w:rPr>
              <w:t xml:space="preserve">) garatu beharreko partaidetza-neurri osagarriak baliatu ahalko dira. </w:t>
            </w:r>
          </w:p>
          <w:p w14:paraId="78A0A72F" w14:textId="77777777" w:rsidR="00E442CB" w:rsidRPr="00410A4D" w:rsidRDefault="00E442CB" w:rsidP="00E442CB">
            <w:pPr>
              <w:pStyle w:val="NormalaWeb"/>
              <w:spacing w:before="0" w:beforeAutospacing="0" w:after="0" w:afterAutospacing="0"/>
              <w:jc w:val="both"/>
              <w:rPr>
                <w:rFonts w:ascii="Arial" w:hAnsi="Arial" w:cs="Arial"/>
                <w:sz w:val="18"/>
                <w:szCs w:val="18"/>
                <w:lang w:val="eu-ES"/>
              </w:rPr>
            </w:pPr>
          </w:p>
          <w:p w14:paraId="463AB8E6" w14:textId="77777777" w:rsidR="00E442CB" w:rsidRPr="00410A4D" w:rsidRDefault="00E442CB" w:rsidP="00E442CB">
            <w:pPr>
              <w:pStyle w:val="NormalaWeb"/>
              <w:spacing w:before="0" w:beforeAutospacing="0" w:after="0" w:afterAutospacing="0"/>
              <w:jc w:val="both"/>
              <w:rPr>
                <w:rFonts w:ascii="Arial" w:hAnsi="Arial" w:cs="Arial"/>
                <w:sz w:val="18"/>
                <w:szCs w:val="18"/>
                <w:lang w:val="eu-ES"/>
              </w:rPr>
            </w:pPr>
          </w:p>
          <w:p w14:paraId="55D42F16" w14:textId="77777777" w:rsidR="00E442CB" w:rsidRPr="00410A4D" w:rsidRDefault="00E442CB" w:rsidP="00E442CB">
            <w:pPr>
              <w:pStyle w:val="NormalaWeb"/>
              <w:spacing w:before="0" w:beforeAutospacing="0" w:after="0" w:afterAutospacing="0"/>
              <w:jc w:val="both"/>
              <w:rPr>
                <w:rFonts w:ascii="Arial" w:hAnsi="Arial" w:cs="Arial"/>
                <w:sz w:val="18"/>
                <w:szCs w:val="18"/>
                <w:lang w:val="eu-ES"/>
              </w:rPr>
            </w:pPr>
          </w:p>
          <w:p w14:paraId="481F4F89" w14:textId="77777777" w:rsidR="00E442CB" w:rsidRPr="00410A4D" w:rsidRDefault="00E442CB" w:rsidP="003D2B3F">
            <w:pPr>
              <w:jc w:val="both"/>
              <w:rPr>
                <w:rFonts w:ascii="Arial" w:hAnsi="Arial" w:cs="Arial"/>
                <w:sz w:val="18"/>
                <w:szCs w:val="18"/>
              </w:rPr>
            </w:pPr>
          </w:p>
          <w:p w14:paraId="743B0DDD" w14:textId="77777777" w:rsidR="00E442CB" w:rsidRPr="00410A4D" w:rsidRDefault="00E442CB" w:rsidP="003D2B3F">
            <w:pPr>
              <w:jc w:val="both"/>
              <w:rPr>
                <w:rFonts w:ascii="Arial" w:hAnsi="Arial" w:cs="Arial"/>
                <w:sz w:val="18"/>
                <w:szCs w:val="18"/>
              </w:rPr>
            </w:pPr>
          </w:p>
          <w:p w14:paraId="188FC1FC" w14:textId="77777777" w:rsidR="00E442CB" w:rsidRPr="00410A4D" w:rsidRDefault="00E442CB" w:rsidP="003D2B3F">
            <w:pPr>
              <w:jc w:val="both"/>
              <w:rPr>
                <w:rFonts w:ascii="Arial" w:hAnsi="Arial" w:cs="Arial"/>
                <w:sz w:val="18"/>
                <w:szCs w:val="18"/>
              </w:rPr>
            </w:pPr>
          </w:p>
          <w:p w14:paraId="5E11AD32" w14:textId="77777777" w:rsidR="00E442CB" w:rsidRPr="00410A4D" w:rsidRDefault="00E442CB" w:rsidP="003D2B3F">
            <w:pPr>
              <w:jc w:val="both"/>
              <w:rPr>
                <w:rFonts w:ascii="Arial" w:hAnsi="Arial" w:cs="Arial"/>
                <w:sz w:val="18"/>
                <w:szCs w:val="18"/>
              </w:rPr>
            </w:pPr>
          </w:p>
          <w:p w14:paraId="672E5065" w14:textId="77777777" w:rsidR="00E442CB" w:rsidRPr="00410A4D" w:rsidRDefault="00E442CB" w:rsidP="003D2B3F">
            <w:pPr>
              <w:jc w:val="both"/>
              <w:rPr>
                <w:rFonts w:ascii="Arial" w:hAnsi="Arial" w:cs="Arial"/>
                <w:sz w:val="18"/>
                <w:szCs w:val="18"/>
              </w:rPr>
            </w:pPr>
          </w:p>
          <w:p w14:paraId="76CF2ED8" w14:textId="77777777" w:rsidR="0010161E" w:rsidRPr="00410A4D" w:rsidRDefault="0010161E" w:rsidP="00E442CB">
            <w:pPr>
              <w:jc w:val="both"/>
              <w:rPr>
                <w:rFonts w:ascii="Arial" w:eastAsia="Calibri" w:hAnsi="Arial" w:cs="Arial"/>
                <w:sz w:val="18"/>
                <w:szCs w:val="18"/>
              </w:rPr>
            </w:pPr>
          </w:p>
        </w:tc>
        <w:tc>
          <w:tcPr>
            <w:tcW w:w="4361" w:type="dxa"/>
            <w:shd w:val="clear" w:color="auto" w:fill="auto"/>
          </w:tcPr>
          <w:p w14:paraId="054513DA" w14:textId="77777777" w:rsidR="00E442CB" w:rsidRPr="00410A4D" w:rsidRDefault="006C779C" w:rsidP="00B343C5">
            <w:pPr>
              <w:pStyle w:val="Default"/>
              <w:jc w:val="both"/>
              <w:rPr>
                <w:sz w:val="18"/>
                <w:szCs w:val="18"/>
              </w:rPr>
            </w:pPr>
            <w:r w:rsidRPr="00410A4D">
              <w:rPr>
                <w:sz w:val="18"/>
                <w:szCs w:val="18"/>
              </w:rPr>
              <w:lastRenderedPageBreak/>
              <w:t>Habiéndose aprobado por el Consejo de Gobierno, en su sesión celebrada el día 12 de diciembre de 2017, el Acuerdo por el que se aprueban Instrucciones sobre la aplicación del Procedimiento de Elaboración de las Disposiciones de Carácter General, mediante las mismas se trata de reconocer y adaptar los nuevos trámites y prescripciones legales que han entrado en vigor en estos últimos años a la organización y funcionamiento de la Administración General de la Comunidad Autónoma de Euskadi, así como de establecer criterios uniformes de funcionamiento para todos sus opera</w:t>
            </w:r>
            <w:r w:rsidRPr="00410A4D">
              <w:rPr>
                <w:sz w:val="18"/>
                <w:szCs w:val="18"/>
              </w:rPr>
              <w:softHyphen/>
              <w:t>dores jurídicos en determinados aspectos del procedimiento de elaboración y en la tramitación de las disposiciones de carácter general que adopte el Gobierno Vasco</w:t>
            </w:r>
            <w:r w:rsidR="00E442CB" w:rsidRPr="00410A4D">
              <w:rPr>
                <w:sz w:val="18"/>
                <w:szCs w:val="18"/>
              </w:rPr>
              <w:t xml:space="preserve">. </w:t>
            </w:r>
          </w:p>
          <w:p w14:paraId="46173D94" w14:textId="77777777" w:rsidR="006C779C" w:rsidRPr="00410A4D" w:rsidRDefault="006C779C" w:rsidP="00B343C5">
            <w:pPr>
              <w:pStyle w:val="Default"/>
              <w:jc w:val="both"/>
              <w:rPr>
                <w:sz w:val="18"/>
                <w:szCs w:val="18"/>
              </w:rPr>
            </w:pPr>
          </w:p>
          <w:p w14:paraId="04A23721" w14:textId="77777777" w:rsidR="006C779C" w:rsidRPr="00410A4D" w:rsidRDefault="006C779C" w:rsidP="00B343C5">
            <w:pPr>
              <w:pStyle w:val="Default"/>
              <w:jc w:val="both"/>
              <w:rPr>
                <w:sz w:val="18"/>
                <w:szCs w:val="18"/>
              </w:rPr>
            </w:pPr>
            <w:r w:rsidRPr="00410A4D">
              <w:rPr>
                <w:sz w:val="18"/>
                <w:szCs w:val="18"/>
              </w:rPr>
              <w:t>En dichas instrucciones se determina también la forma de dar cobertura a lo dispuesto en el artículo 133 de la Ley 39/2015, de 1 de octubre, del Procedimiento Administrativo Común de las Administraciones Públicas, en cuanto a recabar, en consulta pública y con un carácter previo a la redacción de las propuestas de textos jurídicos normativos. Así, el apartado 4 del acuerdo primero determina que:</w:t>
            </w:r>
          </w:p>
          <w:p w14:paraId="5E2990BA" w14:textId="77777777" w:rsidR="006C779C" w:rsidRPr="00410A4D" w:rsidRDefault="006C779C" w:rsidP="00B343C5">
            <w:pPr>
              <w:pStyle w:val="Default"/>
              <w:jc w:val="both"/>
              <w:rPr>
                <w:sz w:val="18"/>
                <w:szCs w:val="18"/>
              </w:rPr>
            </w:pPr>
          </w:p>
          <w:p w14:paraId="7BA2220F" w14:textId="77777777" w:rsidR="006C779C" w:rsidRPr="00410A4D" w:rsidRDefault="00B343C5" w:rsidP="008C1B54">
            <w:pPr>
              <w:pStyle w:val="Default"/>
              <w:ind w:left="318" w:right="283"/>
              <w:jc w:val="both"/>
              <w:rPr>
                <w:sz w:val="18"/>
                <w:szCs w:val="18"/>
              </w:rPr>
            </w:pPr>
            <w:r w:rsidRPr="00410A4D">
              <w:rPr>
                <w:sz w:val="18"/>
                <w:szCs w:val="18"/>
              </w:rPr>
              <w:t>“</w:t>
            </w:r>
            <w:r w:rsidR="006C779C" w:rsidRPr="00410A4D">
              <w:rPr>
                <w:i/>
                <w:sz w:val="18"/>
                <w:szCs w:val="18"/>
              </w:rPr>
              <w:t xml:space="preserve">4.– La cumplimentación del trámite de consulta previa podrá realizarla el órgano o centro directivo promotor de la tramitación de la Disposición de Carácter General mediante anuncio en el Tablón de Anuncios de la Sede Electrónica de la Administración Pública de la Comunidad Autónoma de Euskadi, que constituye un punto de acceso seguro a la información y a la tramitación, invitando expresamente a la ciudadanía para que pueda pronunciarse acerca de la información que se expondrá sobre la necesidad y oportunidad de aprobar la norma, sus objetivos, los problemas que se pretenden solucionar y las posibles soluciones alternativas regulatorias y no regulatorias. La misma información se expondrá en –Legegunea–, como espacio de publicación de los expedientes administrativos a efectos de cumplir con las obligaciones de publicidad activa derivadas de la legislación sobre transparencia, a la que deberán añadirse posteriormente de modo individualizado o agrupado las aportaciones recibidas. Ambas publicaciones de la apertura del trámite de consulta previa, se podrán realizar de forma automatizada desde la herramienta de tramitación electrónica –Tramitagune–, </w:t>
            </w:r>
            <w:r w:rsidR="006C779C" w:rsidRPr="00410A4D">
              <w:rPr>
                <w:i/>
                <w:sz w:val="18"/>
                <w:szCs w:val="18"/>
              </w:rPr>
              <w:lastRenderedPageBreak/>
              <w:t>garantizando así la coherencia de la información publicada en ambos espacios. Así mismo, la información publicada en este trámite de consulta previa se trasladará a la plataforma de gobierno abierto –</w:t>
            </w:r>
            <w:proofErr w:type="spellStart"/>
            <w:r w:rsidR="006C779C" w:rsidRPr="00410A4D">
              <w:rPr>
                <w:i/>
                <w:sz w:val="18"/>
                <w:szCs w:val="18"/>
              </w:rPr>
              <w:t>Irekia</w:t>
            </w:r>
            <w:proofErr w:type="spellEnd"/>
            <w:r w:rsidR="006C779C" w:rsidRPr="00410A4D">
              <w:rPr>
                <w:i/>
                <w:sz w:val="18"/>
                <w:szCs w:val="18"/>
              </w:rPr>
              <w:t>– donde la ciudadanía podrá conocer las actuaciones de la Administración y formular sus opiniones de una manera sencilla, abierta e informal, pudiendo generar en su caso debates sobre las actuaciones publicadas. Desde –</w:t>
            </w:r>
            <w:proofErr w:type="spellStart"/>
            <w:r w:rsidR="006C779C" w:rsidRPr="00410A4D">
              <w:rPr>
                <w:i/>
                <w:sz w:val="18"/>
                <w:szCs w:val="18"/>
              </w:rPr>
              <w:t>Irekia</w:t>
            </w:r>
            <w:proofErr w:type="spellEnd"/>
            <w:r w:rsidR="006C779C" w:rsidRPr="00410A4D">
              <w:rPr>
                <w:i/>
                <w:sz w:val="18"/>
                <w:szCs w:val="18"/>
              </w:rPr>
              <w:t>– se podrá enlazar, a su vez, con el anuncio publicado en la Sede Electrónica para facilitar la presentación formal de alegaciones en el procedimiento de elaboración de la Disposición de Carácter General, garantizando así la conexión bidireccional de la información entre los diversos puntos de acceso electrónico</w:t>
            </w:r>
            <w:r w:rsidRPr="00410A4D">
              <w:rPr>
                <w:i/>
                <w:sz w:val="18"/>
                <w:szCs w:val="18"/>
              </w:rPr>
              <w:t>”</w:t>
            </w:r>
            <w:r w:rsidR="006C779C" w:rsidRPr="00410A4D">
              <w:rPr>
                <w:i/>
                <w:sz w:val="18"/>
                <w:szCs w:val="18"/>
              </w:rPr>
              <w:t>.</w:t>
            </w:r>
          </w:p>
          <w:p w14:paraId="16018845" w14:textId="77777777" w:rsidR="00E442CB" w:rsidRPr="00410A4D" w:rsidRDefault="00E442CB" w:rsidP="00E442CB">
            <w:pPr>
              <w:pStyle w:val="Default"/>
              <w:jc w:val="both"/>
              <w:rPr>
                <w:sz w:val="18"/>
                <w:szCs w:val="18"/>
              </w:rPr>
            </w:pPr>
          </w:p>
          <w:p w14:paraId="53D58B6B" w14:textId="77777777" w:rsidR="00E442CB" w:rsidRPr="00410A4D" w:rsidRDefault="00E442CB" w:rsidP="00E442CB">
            <w:pPr>
              <w:pStyle w:val="Default"/>
              <w:jc w:val="both"/>
              <w:rPr>
                <w:sz w:val="18"/>
                <w:szCs w:val="18"/>
              </w:rPr>
            </w:pPr>
            <w:r w:rsidRPr="00410A4D">
              <w:rPr>
                <w:sz w:val="18"/>
                <w:szCs w:val="18"/>
              </w:rPr>
              <w:t xml:space="preserve">El Departamento de Gobernanza Pública y Autogobierno del Gobierno Vasco tiene previsto iniciar la elaboración del </w:t>
            </w:r>
            <w:r w:rsidR="00CA1241" w:rsidRPr="00410A4D">
              <w:rPr>
                <w:sz w:val="18"/>
                <w:szCs w:val="18"/>
              </w:rPr>
              <w:t xml:space="preserve">ANTEPROYECTO DE LEY </w:t>
            </w:r>
            <w:r w:rsidR="00410FB7" w:rsidRPr="00410A4D">
              <w:rPr>
                <w:sz w:val="18"/>
                <w:szCs w:val="18"/>
              </w:rPr>
              <w:t>DE ESPECIALIDADES EN MATERIA DE DERECHO PATRIMONIAL VASCO Y DEFENSA DEL PATRIMONIO Y LA EMPRESA FAMILIAR</w:t>
            </w:r>
            <w:r w:rsidRPr="00410A4D">
              <w:rPr>
                <w:sz w:val="18"/>
                <w:szCs w:val="18"/>
              </w:rPr>
              <w:t>.</w:t>
            </w:r>
          </w:p>
          <w:p w14:paraId="4252653B" w14:textId="77777777" w:rsidR="00E442CB" w:rsidRPr="00410A4D" w:rsidRDefault="00E442CB" w:rsidP="00E442CB">
            <w:pPr>
              <w:pStyle w:val="Default"/>
              <w:jc w:val="both"/>
              <w:rPr>
                <w:sz w:val="18"/>
                <w:szCs w:val="18"/>
              </w:rPr>
            </w:pPr>
          </w:p>
          <w:p w14:paraId="6E026EB5" w14:textId="77777777" w:rsidR="00E442CB" w:rsidRPr="00410A4D" w:rsidRDefault="00E442CB" w:rsidP="00E442CB">
            <w:pPr>
              <w:pStyle w:val="Default"/>
              <w:jc w:val="both"/>
              <w:rPr>
                <w:sz w:val="18"/>
                <w:szCs w:val="18"/>
              </w:rPr>
            </w:pPr>
            <w:r w:rsidRPr="00410A4D">
              <w:rPr>
                <w:sz w:val="18"/>
                <w:szCs w:val="18"/>
              </w:rPr>
              <w:t xml:space="preserve">De conformidad con </w:t>
            </w:r>
            <w:r w:rsidR="00B343C5" w:rsidRPr="00410A4D">
              <w:rPr>
                <w:sz w:val="18"/>
                <w:szCs w:val="18"/>
              </w:rPr>
              <w:t xml:space="preserve">las antedichas instrucciones </w:t>
            </w:r>
            <w:r w:rsidR="00410FB7" w:rsidRPr="00410A4D">
              <w:rPr>
                <w:sz w:val="18"/>
                <w:szCs w:val="18"/>
              </w:rPr>
              <w:t>y</w:t>
            </w:r>
            <w:r w:rsidR="00B343C5" w:rsidRPr="00410A4D">
              <w:rPr>
                <w:sz w:val="18"/>
                <w:szCs w:val="18"/>
              </w:rPr>
              <w:t xml:space="preserve"> </w:t>
            </w:r>
            <w:r w:rsidRPr="00410A4D">
              <w:rPr>
                <w:sz w:val="18"/>
                <w:szCs w:val="18"/>
              </w:rPr>
              <w:t xml:space="preserve">lo previsto en el apartado 1 del citado artículo 133, y al objeto de propiciar la participación de los ciudadanos en el procedimiento de elaboración normativa, con carácter previo a la elaboración del proyecto de norma, se abre un periodo de consulta pública, a través del Portal web de la Administración de la Comunidad Autónoma del País Vasco, a fin de poder recabar la opinión de los ciudadanos y de las organizaciones más representativas potencialmente afectadas por la futura norma acerca de: </w:t>
            </w:r>
          </w:p>
          <w:p w14:paraId="6E5E13A2" w14:textId="77777777" w:rsidR="00E442CB" w:rsidRPr="00410A4D" w:rsidRDefault="00E442CB" w:rsidP="00E442CB">
            <w:pPr>
              <w:pStyle w:val="Default"/>
              <w:jc w:val="both"/>
              <w:rPr>
                <w:sz w:val="18"/>
                <w:szCs w:val="18"/>
              </w:rPr>
            </w:pPr>
          </w:p>
          <w:p w14:paraId="2A240DB0" w14:textId="77777777" w:rsidR="00E442CB" w:rsidRPr="00410A4D" w:rsidRDefault="00E442CB" w:rsidP="00E442CB">
            <w:pPr>
              <w:pStyle w:val="Default"/>
              <w:jc w:val="both"/>
              <w:rPr>
                <w:sz w:val="18"/>
                <w:szCs w:val="18"/>
              </w:rPr>
            </w:pPr>
            <w:r w:rsidRPr="00410A4D">
              <w:rPr>
                <w:b/>
                <w:sz w:val="18"/>
                <w:szCs w:val="18"/>
                <w:u w:val="single"/>
              </w:rPr>
              <w:t>1.- Problemas que se pretenden solucionar con la iniciativa</w:t>
            </w:r>
            <w:r w:rsidRPr="00410A4D">
              <w:rPr>
                <w:sz w:val="18"/>
                <w:szCs w:val="18"/>
              </w:rPr>
              <w:t xml:space="preserve">: </w:t>
            </w:r>
          </w:p>
          <w:p w14:paraId="442DD8B4" w14:textId="77777777" w:rsidR="00E442CB" w:rsidRPr="00410A4D" w:rsidRDefault="00E442CB" w:rsidP="00E442CB">
            <w:pPr>
              <w:pStyle w:val="Default"/>
              <w:jc w:val="both"/>
              <w:rPr>
                <w:sz w:val="18"/>
                <w:szCs w:val="18"/>
              </w:rPr>
            </w:pPr>
          </w:p>
          <w:p w14:paraId="2DDF3AF9" w14:textId="77777777" w:rsidR="00410FB7" w:rsidRPr="00410A4D" w:rsidRDefault="00410FB7" w:rsidP="00410FB7">
            <w:pPr>
              <w:pStyle w:val="Default"/>
              <w:jc w:val="both"/>
              <w:rPr>
                <w:sz w:val="18"/>
                <w:szCs w:val="18"/>
              </w:rPr>
            </w:pPr>
            <w:r w:rsidRPr="00410A4D">
              <w:rPr>
                <w:sz w:val="18"/>
                <w:szCs w:val="18"/>
              </w:rPr>
              <w:t>Una vez alumbrado un nuevo derecho civil vasco</w:t>
            </w:r>
            <w:r w:rsidR="00F96C04" w:rsidRPr="00410A4D">
              <w:rPr>
                <w:sz w:val="18"/>
                <w:szCs w:val="18"/>
              </w:rPr>
              <w:t xml:space="preserve"> de la mano de la Ley 5/2015 de Derecho civil vasco</w:t>
            </w:r>
            <w:r w:rsidRPr="00410A4D">
              <w:rPr>
                <w:sz w:val="18"/>
                <w:szCs w:val="18"/>
              </w:rPr>
              <w:t xml:space="preserve">, una de las necesidades más perentorias en la materia, como puso de manifiesto el proceso de evaluación de situación del Derecho civil vasco del periodo 2015-2018 </w:t>
            </w:r>
            <w:r w:rsidR="00F96C04" w:rsidRPr="00410A4D">
              <w:rPr>
                <w:sz w:val="18"/>
                <w:szCs w:val="18"/>
              </w:rPr>
              <w:t xml:space="preserve">llevada a cabo por la Comisión de Derecho civil </w:t>
            </w:r>
            <w:proofErr w:type="gramStart"/>
            <w:r w:rsidR="00F96C04" w:rsidRPr="00410A4D">
              <w:rPr>
                <w:sz w:val="18"/>
                <w:szCs w:val="18"/>
              </w:rPr>
              <w:t>Vasco</w:t>
            </w:r>
            <w:proofErr w:type="gramEnd"/>
            <w:r w:rsidR="00F96C04" w:rsidRPr="00410A4D">
              <w:rPr>
                <w:sz w:val="18"/>
                <w:szCs w:val="18"/>
              </w:rPr>
              <w:t xml:space="preserve">, </w:t>
            </w:r>
            <w:r w:rsidRPr="00410A4D">
              <w:rPr>
                <w:sz w:val="18"/>
                <w:szCs w:val="18"/>
              </w:rPr>
              <w:t>es proceder a una urgente renovación de sus instituciones patrimoniales, a partir de los principios</w:t>
            </w:r>
            <w:r w:rsidR="00716A5B" w:rsidRPr="00410A4D">
              <w:rPr>
                <w:sz w:val="18"/>
                <w:szCs w:val="18"/>
              </w:rPr>
              <w:t xml:space="preserve"> </w:t>
            </w:r>
            <w:r w:rsidRPr="00410A4D">
              <w:rPr>
                <w:sz w:val="18"/>
                <w:szCs w:val="18"/>
              </w:rPr>
              <w:t>de Derecho patrimonial esbozados</w:t>
            </w:r>
            <w:r w:rsidR="00716A5B" w:rsidRPr="00410A4D">
              <w:rPr>
                <w:sz w:val="18"/>
                <w:szCs w:val="18"/>
              </w:rPr>
              <w:t xml:space="preserve"> </w:t>
            </w:r>
            <w:r w:rsidR="00F96C04" w:rsidRPr="00410A4D">
              <w:rPr>
                <w:sz w:val="18"/>
                <w:szCs w:val="18"/>
              </w:rPr>
              <w:t xml:space="preserve">en dicha Ley. </w:t>
            </w:r>
            <w:r w:rsidR="00CD2A6C" w:rsidRPr="00410A4D">
              <w:rPr>
                <w:sz w:val="18"/>
                <w:szCs w:val="18"/>
              </w:rPr>
              <w:t>Esa renovación</w:t>
            </w:r>
            <w:r w:rsidR="00F96C04" w:rsidRPr="00410A4D">
              <w:rPr>
                <w:sz w:val="18"/>
                <w:szCs w:val="18"/>
              </w:rPr>
              <w:t xml:space="preserve"> implica, entre otras</w:t>
            </w:r>
            <w:r w:rsidR="00CD2A6C" w:rsidRPr="00410A4D">
              <w:rPr>
                <w:sz w:val="18"/>
                <w:szCs w:val="18"/>
              </w:rPr>
              <w:t xml:space="preserve"> cuestiones</w:t>
            </w:r>
            <w:r w:rsidR="00F96C04" w:rsidRPr="00410A4D">
              <w:rPr>
                <w:sz w:val="18"/>
                <w:szCs w:val="18"/>
              </w:rPr>
              <w:t>,</w:t>
            </w:r>
            <w:r w:rsidRPr="00410A4D">
              <w:rPr>
                <w:sz w:val="18"/>
                <w:szCs w:val="18"/>
              </w:rPr>
              <w:t xml:space="preserve"> el desarrollo</w:t>
            </w:r>
            <w:r w:rsidR="00716A5B" w:rsidRPr="00410A4D">
              <w:rPr>
                <w:sz w:val="18"/>
                <w:szCs w:val="18"/>
              </w:rPr>
              <w:t xml:space="preserve"> </w:t>
            </w:r>
            <w:r w:rsidRPr="00410A4D">
              <w:rPr>
                <w:sz w:val="18"/>
                <w:szCs w:val="18"/>
              </w:rPr>
              <w:t>de los conceptos e instituciones</w:t>
            </w:r>
            <w:r w:rsidR="00716A5B" w:rsidRPr="00410A4D">
              <w:rPr>
                <w:sz w:val="18"/>
                <w:szCs w:val="18"/>
              </w:rPr>
              <w:t xml:space="preserve"> </w:t>
            </w:r>
            <w:r w:rsidRPr="00410A4D">
              <w:rPr>
                <w:sz w:val="18"/>
                <w:szCs w:val="18"/>
              </w:rPr>
              <w:t xml:space="preserve">jurídicas relacionadas con la </w:t>
            </w:r>
            <w:r w:rsidR="00CD2A6C" w:rsidRPr="00410A4D">
              <w:rPr>
                <w:sz w:val="18"/>
                <w:szCs w:val="18"/>
              </w:rPr>
              <w:t xml:space="preserve">figura tradicional del caserío </w:t>
            </w:r>
            <w:r w:rsidRPr="00410A4D">
              <w:rPr>
                <w:sz w:val="18"/>
                <w:szCs w:val="18"/>
              </w:rPr>
              <w:t>y</w:t>
            </w:r>
            <w:r w:rsidR="00CD2A6C" w:rsidRPr="00410A4D">
              <w:rPr>
                <w:sz w:val="18"/>
                <w:szCs w:val="18"/>
              </w:rPr>
              <w:t xml:space="preserve"> una revisión del alcance y función de las normas patrimoniales recibidas hasta ahora de los Fueros,</w:t>
            </w:r>
            <w:r w:rsidRPr="00410A4D">
              <w:rPr>
                <w:sz w:val="18"/>
                <w:szCs w:val="18"/>
              </w:rPr>
              <w:t xml:space="preserve"> a partir de las</w:t>
            </w:r>
            <w:r w:rsidR="00CD2A6C" w:rsidRPr="00410A4D">
              <w:rPr>
                <w:sz w:val="18"/>
                <w:szCs w:val="18"/>
              </w:rPr>
              <w:t xml:space="preserve"> normas</w:t>
            </w:r>
            <w:r w:rsidRPr="00410A4D">
              <w:rPr>
                <w:sz w:val="18"/>
                <w:szCs w:val="18"/>
              </w:rPr>
              <w:t xml:space="preserve"> referentes a la troncalidad en Bizkaia y parte Araba o la transmisión de la propiedad del caserío, sobre todo en Gipuzkoa, como figuras más emblemáticas del Derecho civil y, particularmente patrimonial. </w:t>
            </w:r>
          </w:p>
          <w:p w14:paraId="67E6242B" w14:textId="77777777" w:rsidR="00410FB7" w:rsidRPr="00410A4D" w:rsidRDefault="00410FB7" w:rsidP="00410FB7">
            <w:pPr>
              <w:ind w:left="993" w:right="679"/>
              <w:jc w:val="both"/>
              <w:rPr>
                <w:rFonts w:ascii="Arial" w:hAnsi="Arial" w:cs="Arial"/>
                <w:color w:val="000000"/>
                <w:sz w:val="18"/>
                <w:szCs w:val="18"/>
                <w:lang w:val="es-ES" w:eastAsia="es-ES"/>
              </w:rPr>
            </w:pPr>
          </w:p>
          <w:p w14:paraId="03066AEE" w14:textId="77777777" w:rsidR="00761333" w:rsidRPr="00410A4D" w:rsidRDefault="00410FB7" w:rsidP="008C1B54">
            <w:pPr>
              <w:pStyle w:val="Default"/>
              <w:jc w:val="both"/>
              <w:rPr>
                <w:sz w:val="18"/>
                <w:szCs w:val="18"/>
              </w:rPr>
            </w:pPr>
            <w:r w:rsidRPr="00410A4D">
              <w:rPr>
                <w:sz w:val="18"/>
                <w:szCs w:val="18"/>
              </w:rPr>
              <w:t xml:space="preserve">Entre otras cuestiones, la modernización de estas figuras </w:t>
            </w:r>
            <w:r w:rsidR="00DE386A" w:rsidRPr="00410A4D">
              <w:rPr>
                <w:sz w:val="18"/>
                <w:szCs w:val="18"/>
              </w:rPr>
              <w:t>debe pasar por atender cuestiones como la creci</w:t>
            </w:r>
            <w:r w:rsidR="00E9475A" w:rsidRPr="00410A4D">
              <w:rPr>
                <w:sz w:val="18"/>
                <w:szCs w:val="18"/>
              </w:rPr>
              <w:t xml:space="preserve">ente crisis del sector primario, cuyas causas podemos trazar, internamente, </w:t>
            </w:r>
            <w:r w:rsidR="00DE386A" w:rsidRPr="00410A4D">
              <w:rPr>
                <w:sz w:val="18"/>
                <w:szCs w:val="18"/>
              </w:rPr>
              <w:t xml:space="preserve">en una sociedad </w:t>
            </w:r>
            <w:r w:rsidR="00DE386A" w:rsidRPr="00410A4D">
              <w:rPr>
                <w:sz w:val="18"/>
                <w:szCs w:val="18"/>
              </w:rPr>
              <w:lastRenderedPageBreak/>
              <w:t xml:space="preserve">cada vez más alejada de su original raigambre rural y en abierto proceso de </w:t>
            </w:r>
            <w:proofErr w:type="spellStart"/>
            <w:r w:rsidR="00DE386A" w:rsidRPr="00410A4D">
              <w:rPr>
                <w:sz w:val="18"/>
                <w:szCs w:val="18"/>
              </w:rPr>
              <w:t>desagrarización</w:t>
            </w:r>
            <w:proofErr w:type="spellEnd"/>
            <w:r w:rsidR="00E9475A" w:rsidRPr="00410A4D">
              <w:rPr>
                <w:sz w:val="18"/>
                <w:szCs w:val="18"/>
              </w:rPr>
              <w:t>;</w:t>
            </w:r>
            <w:r w:rsidR="00761333" w:rsidRPr="00410A4D">
              <w:rPr>
                <w:sz w:val="18"/>
                <w:szCs w:val="18"/>
              </w:rPr>
              <w:t xml:space="preserve"> y</w:t>
            </w:r>
            <w:r w:rsidR="00E9475A" w:rsidRPr="00410A4D">
              <w:rPr>
                <w:sz w:val="18"/>
                <w:szCs w:val="18"/>
              </w:rPr>
              <w:t>, externamente,</w:t>
            </w:r>
            <w:r w:rsidR="00761333" w:rsidRPr="00410A4D">
              <w:rPr>
                <w:sz w:val="18"/>
                <w:szCs w:val="18"/>
              </w:rPr>
              <w:t xml:space="preserve"> en </w:t>
            </w:r>
            <w:r w:rsidR="00E9475A" w:rsidRPr="00410A4D">
              <w:rPr>
                <w:sz w:val="18"/>
                <w:szCs w:val="18"/>
              </w:rPr>
              <w:t xml:space="preserve">los peajes y dificultades que supone </w:t>
            </w:r>
            <w:r w:rsidR="00761333" w:rsidRPr="00410A4D">
              <w:rPr>
                <w:sz w:val="18"/>
                <w:szCs w:val="18"/>
              </w:rPr>
              <w:t>un contexto cada vez más global y liberalizado</w:t>
            </w:r>
            <w:r w:rsidR="00E9475A" w:rsidRPr="00410A4D">
              <w:rPr>
                <w:sz w:val="18"/>
                <w:szCs w:val="18"/>
              </w:rPr>
              <w:t>. Crisis ésta</w:t>
            </w:r>
            <w:r w:rsidR="00DE386A" w:rsidRPr="00410A4D">
              <w:rPr>
                <w:sz w:val="18"/>
                <w:szCs w:val="18"/>
              </w:rPr>
              <w:t xml:space="preserve">, con múltiples </w:t>
            </w:r>
            <w:r w:rsidR="00761333" w:rsidRPr="00410A4D">
              <w:rPr>
                <w:sz w:val="18"/>
                <w:szCs w:val="18"/>
              </w:rPr>
              <w:t xml:space="preserve">manifestaciones </w:t>
            </w:r>
            <w:r w:rsidR="00E9475A" w:rsidRPr="00410A4D">
              <w:rPr>
                <w:sz w:val="18"/>
                <w:szCs w:val="18"/>
              </w:rPr>
              <w:t xml:space="preserve">también desde una perspectiva civil, </w:t>
            </w:r>
            <w:r w:rsidR="00761333" w:rsidRPr="00410A4D">
              <w:rPr>
                <w:sz w:val="18"/>
                <w:szCs w:val="18"/>
              </w:rPr>
              <w:t>que van desde la progresiva fragmentación del caserío y las cada vez mayores presiones urbanísticas y de otra índole sobre el suelo agrario e industrial, hasta</w:t>
            </w:r>
            <w:r w:rsidRPr="00410A4D">
              <w:rPr>
                <w:sz w:val="18"/>
                <w:szCs w:val="18"/>
              </w:rPr>
              <w:t xml:space="preserve"> la </w:t>
            </w:r>
            <w:r w:rsidR="00761333" w:rsidRPr="00410A4D">
              <w:rPr>
                <w:sz w:val="18"/>
                <w:szCs w:val="18"/>
              </w:rPr>
              <w:t xml:space="preserve">falta o escasez de sucesión o de interés en sucederse en la explotación, o la necesidad de </w:t>
            </w:r>
            <w:r w:rsidRPr="00410A4D">
              <w:rPr>
                <w:sz w:val="18"/>
                <w:szCs w:val="18"/>
              </w:rPr>
              <w:t>protección de la continuación del carácter familiar o unitario de las explotaciones</w:t>
            </w:r>
            <w:r w:rsidR="00761333" w:rsidRPr="00410A4D">
              <w:rPr>
                <w:sz w:val="18"/>
                <w:szCs w:val="18"/>
              </w:rPr>
              <w:t>.</w:t>
            </w:r>
            <w:r w:rsidRPr="00410A4D">
              <w:rPr>
                <w:sz w:val="18"/>
                <w:szCs w:val="18"/>
              </w:rPr>
              <w:t xml:space="preserve"> </w:t>
            </w:r>
          </w:p>
          <w:p w14:paraId="2840CFC1" w14:textId="77777777" w:rsidR="00761333" w:rsidRPr="00410A4D" w:rsidRDefault="00761333" w:rsidP="008C1B54">
            <w:pPr>
              <w:pStyle w:val="Default"/>
              <w:jc w:val="both"/>
              <w:rPr>
                <w:sz w:val="18"/>
                <w:szCs w:val="18"/>
              </w:rPr>
            </w:pPr>
          </w:p>
          <w:p w14:paraId="596EE7CB" w14:textId="77777777" w:rsidR="00410A4D" w:rsidRPr="00410A4D" w:rsidRDefault="00410A4D" w:rsidP="00761333">
            <w:pPr>
              <w:pStyle w:val="Default"/>
              <w:jc w:val="both"/>
              <w:rPr>
                <w:sz w:val="18"/>
                <w:szCs w:val="18"/>
              </w:rPr>
            </w:pPr>
          </w:p>
          <w:p w14:paraId="0EBF4EEF" w14:textId="77777777" w:rsidR="00CC1513" w:rsidRPr="00410A4D" w:rsidRDefault="00C970D5" w:rsidP="00761333">
            <w:pPr>
              <w:pStyle w:val="Default"/>
              <w:jc w:val="both"/>
              <w:rPr>
                <w:sz w:val="18"/>
                <w:szCs w:val="18"/>
              </w:rPr>
            </w:pPr>
            <w:r w:rsidRPr="00410A4D">
              <w:rPr>
                <w:sz w:val="18"/>
                <w:szCs w:val="18"/>
              </w:rPr>
              <w:t>En relación con ello</w:t>
            </w:r>
            <w:r w:rsidR="00761333" w:rsidRPr="00410A4D">
              <w:rPr>
                <w:sz w:val="18"/>
                <w:szCs w:val="18"/>
              </w:rPr>
              <w:t xml:space="preserve">, </w:t>
            </w:r>
            <w:r w:rsidR="007A78A9" w:rsidRPr="00410A4D">
              <w:rPr>
                <w:sz w:val="18"/>
                <w:szCs w:val="18"/>
              </w:rPr>
              <w:t>aunque el Derecho civil y patrimonial vasco provenga tradicionalmente del mundo rural</w:t>
            </w:r>
            <w:r w:rsidR="00C8570D" w:rsidRPr="00410A4D">
              <w:rPr>
                <w:sz w:val="18"/>
                <w:szCs w:val="18"/>
              </w:rPr>
              <w:t>,</w:t>
            </w:r>
            <w:r w:rsidR="007A78A9" w:rsidRPr="00410A4D">
              <w:rPr>
                <w:sz w:val="18"/>
                <w:szCs w:val="18"/>
              </w:rPr>
              <w:t xml:space="preserve"> propio de la época en la q</w:t>
            </w:r>
            <w:r w:rsidR="00C8570D" w:rsidRPr="00410A4D">
              <w:rPr>
                <w:sz w:val="18"/>
                <w:szCs w:val="18"/>
              </w:rPr>
              <w:t xml:space="preserve">ue se desarrolló originalmente, </w:t>
            </w:r>
            <w:r w:rsidR="001D7CFD" w:rsidRPr="00410A4D">
              <w:rPr>
                <w:sz w:val="18"/>
                <w:szCs w:val="18"/>
              </w:rPr>
              <w:t xml:space="preserve">su actualización nos exige </w:t>
            </w:r>
            <w:r w:rsidR="00761333" w:rsidRPr="00410A4D">
              <w:rPr>
                <w:sz w:val="18"/>
                <w:szCs w:val="18"/>
              </w:rPr>
              <w:t>amplia</w:t>
            </w:r>
            <w:r w:rsidR="001D7CFD" w:rsidRPr="00410A4D">
              <w:rPr>
                <w:sz w:val="18"/>
                <w:szCs w:val="18"/>
              </w:rPr>
              <w:t>r</w:t>
            </w:r>
            <w:r w:rsidR="00761333" w:rsidRPr="00410A4D">
              <w:rPr>
                <w:sz w:val="18"/>
                <w:szCs w:val="18"/>
              </w:rPr>
              <w:t xml:space="preserve"> el </w:t>
            </w:r>
            <w:r w:rsidR="001D7CFD" w:rsidRPr="00410A4D">
              <w:rPr>
                <w:sz w:val="18"/>
                <w:szCs w:val="18"/>
              </w:rPr>
              <w:t>en</w:t>
            </w:r>
            <w:r w:rsidR="00761333" w:rsidRPr="00410A4D">
              <w:rPr>
                <w:sz w:val="18"/>
                <w:szCs w:val="18"/>
              </w:rPr>
              <w:t>fo</w:t>
            </w:r>
            <w:r w:rsidR="001D7CFD" w:rsidRPr="00410A4D">
              <w:rPr>
                <w:sz w:val="18"/>
                <w:szCs w:val="18"/>
              </w:rPr>
              <w:t>que. Primero,</w:t>
            </w:r>
            <w:r w:rsidR="00761333" w:rsidRPr="00410A4D">
              <w:rPr>
                <w:sz w:val="18"/>
                <w:szCs w:val="18"/>
              </w:rPr>
              <w:t xml:space="preserve"> </w:t>
            </w:r>
            <w:r w:rsidR="006E50B2" w:rsidRPr="00410A4D">
              <w:rPr>
                <w:sz w:val="18"/>
                <w:szCs w:val="18"/>
              </w:rPr>
              <w:t xml:space="preserve">y sin perder de vista la multifuncionalidad que caracteriza el espacio rural y la actividad agraria, </w:t>
            </w:r>
            <w:r w:rsidR="00761333" w:rsidRPr="00410A4D">
              <w:rPr>
                <w:sz w:val="18"/>
                <w:szCs w:val="18"/>
              </w:rPr>
              <w:t xml:space="preserve">de las </w:t>
            </w:r>
            <w:r w:rsidR="001D7CFD" w:rsidRPr="00410A4D">
              <w:rPr>
                <w:sz w:val="18"/>
                <w:szCs w:val="18"/>
              </w:rPr>
              <w:t xml:space="preserve">simples </w:t>
            </w:r>
            <w:r w:rsidR="00761333" w:rsidRPr="00410A4D">
              <w:rPr>
                <w:sz w:val="18"/>
                <w:szCs w:val="18"/>
              </w:rPr>
              <w:t xml:space="preserve">explotaciones </w:t>
            </w:r>
            <w:r w:rsidR="001D7CFD" w:rsidRPr="00410A4D">
              <w:rPr>
                <w:sz w:val="18"/>
                <w:szCs w:val="18"/>
              </w:rPr>
              <w:t xml:space="preserve">familiares </w:t>
            </w:r>
            <w:r w:rsidR="00761333" w:rsidRPr="00410A4D">
              <w:rPr>
                <w:sz w:val="18"/>
                <w:szCs w:val="18"/>
              </w:rPr>
              <w:t xml:space="preserve">a las empresas </w:t>
            </w:r>
            <w:r w:rsidR="001D7CFD" w:rsidRPr="00410A4D">
              <w:rPr>
                <w:sz w:val="18"/>
                <w:szCs w:val="18"/>
              </w:rPr>
              <w:t xml:space="preserve">agrarias </w:t>
            </w:r>
            <w:r w:rsidR="00A91497" w:rsidRPr="00410A4D">
              <w:rPr>
                <w:sz w:val="18"/>
                <w:szCs w:val="18"/>
              </w:rPr>
              <w:t xml:space="preserve">e industrias </w:t>
            </w:r>
            <w:r w:rsidR="00761333" w:rsidRPr="00410A4D">
              <w:rPr>
                <w:sz w:val="18"/>
                <w:szCs w:val="18"/>
              </w:rPr>
              <w:t xml:space="preserve">agrícolas </w:t>
            </w:r>
            <w:r w:rsidR="00A91497" w:rsidRPr="00410A4D">
              <w:rPr>
                <w:sz w:val="18"/>
                <w:szCs w:val="18"/>
              </w:rPr>
              <w:t>(la</w:t>
            </w:r>
            <w:r w:rsidR="00CC1513" w:rsidRPr="00410A4D">
              <w:rPr>
                <w:sz w:val="18"/>
                <w:szCs w:val="18"/>
              </w:rPr>
              <w:t>s</w:t>
            </w:r>
            <w:r w:rsidR="00A91497" w:rsidRPr="00410A4D">
              <w:rPr>
                <w:sz w:val="18"/>
                <w:szCs w:val="18"/>
              </w:rPr>
              <w:t xml:space="preserve"> dedicada</w:t>
            </w:r>
            <w:r w:rsidR="00CC1513" w:rsidRPr="00410A4D">
              <w:rPr>
                <w:sz w:val="18"/>
                <w:szCs w:val="18"/>
              </w:rPr>
              <w:t>s</w:t>
            </w:r>
            <w:r w:rsidR="00A91497" w:rsidRPr="00410A4D">
              <w:rPr>
                <w:sz w:val="18"/>
                <w:szCs w:val="18"/>
              </w:rPr>
              <w:t xml:space="preserve"> a la producción, primera o segunda transformación, envasado y comercialización de los productos agrícolas, ganaderos o forestales)</w:t>
            </w:r>
            <w:r w:rsidR="001D7CFD" w:rsidRPr="00410A4D">
              <w:rPr>
                <w:sz w:val="18"/>
                <w:szCs w:val="18"/>
              </w:rPr>
              <w:t>. Y, en segundo lugar</w:t>
            </w:r>
            <w:r w:rsidR="00761333" w:rsidRPr="00410A4D">
              <w:rPr>
                <w:sz w:val="18"/>
                <w:szCs w:val="18"/>
              </w:rPr>
              <w:t>,</w:t>
            </w:r>
            <w:r w:rsidR="00A91497" w:rsidRPr="00410A4D">
              <w:rPr>
                <w:sz w:val="18"/>
                <w:szCs w:val="18"/>
              </w:rPr>
              <w:t xml:space="preserve"> </w:t>
            </w:r>
            <w:r w:rsidR="001D7CFD" w:rsidRPr="00410A4D">
              <w:rPr>
                <w:sz w:val="18"/>
                <w:szCs w:val="18"/>
              </w:rPr>
              <w:t>mirando todavía más allá, hacia una perspectiva más amplia</w:t>
            </w:r>
            <w:r w:rsidR="006E50B2" w:rsidRPr="00410A4D">
              <w:rPr>
                <w:sz w:val="18"/>
                <w:szCs w:val="18"/>
              </w:rPr>
              <w:t xml:space="preserve"> que abarca todo negocio o explotación familiar</w:t>
            </w:r>
            <w:r w:rsidR="001D7CFD" w:rsidRPr="00410A4D">
              <w:rPr>
                <w:sz w:val="18"/>
                <w:szCs w:val="18"/>
              </w:rPr>
              <w:t xml:space="preserve">. Porque </w:t>
            </w:r>
            <w:r w:rsidR="00CC1513" w:rsidRPr="00410A4D">
              <w:rPr>
                <w:sz w:val="18"/>
                <w:szCs w:val="18"/>
              </w:rPr>
              <w:t xml:space="preserve">lo cierto es que </w:t>
            </w:r>
            <w:r w:rsidR="00A91497" w:rsidRPr="00410A4D">
              <w:rPr>
                <w:sz w:val="18"/>
                <w:szCs w:val="18"/>
              </w:rPr>
              <w:t xml:space="preserve">varios de esos problemas </w:t>
            </w:r>
            <w:r w:rsidR="00CC1513" w:rsidRPr="00410A4D">
              <w:rPr>
                <w:sz w:val="18"/>
                <w:szCs w:val="18"/>
              </w:rPr>
              <w:t xml:space="preserve">vinculados a la transmisión del patrimonio </w:t>
            </w:r>
            <w:r w:rsidR="00C8570D" w:rsidRPr="00410A4D">
              <w:rPr>
                <w:sz w:val="18"/>
                <w:szCs w:val="18"/>
              </w:rPr>
              <w:t xml:space="preserve">familiar </w:t>
            </w:r>
            <w:r w:rsidR="00CB65DB" w:rsidRPr="00410A4D">
              <w:rPr>
                <w:sz w:val="18"/>
                <w:szCs w:val="18"/>
              </w:rPr>
              <w:t>que aquejan a las explotaciones familiares</w:t>
            </w:r>
            <w:r w:rsidR="006E50B2" w:rsidRPr="00410A4D">
              <w:rPr>
                <w:sz w:val="18"/>
                <w:szCs w:val="18"/>
              </w:rPr>
              <w:t>,</w:t>
            </w:r>
            <w:r w:rsidR="00CB65DB" w:rsidRPr="00410A4D">
              <w:rPr>
                <w:sz w:val="18"/>
                <w:szCs w:val="18"/>
              </w:rPr>
              <w:t xml:space="preserve"> </w:t>
            </w:r>
            <w:r w:rsidR="00C8570D" w:rsidRPr="00410A4D">
              <w:rPr>
                <w:sz w:val="18"/>
                <w:szCs w:val="18"/>
              </w:rPr>
              <w:t>originalmente agrícola</w:t>
            </w:r>
            <w:r w:rsidR="006E50B2" w:rsidRPr="00410A4D">
              <w:rPr>
                <w:sz w:val="18"/>
                <w:szCs w:val="18"/>
              </w:rPr>
              <w:t>s</w:t>
            </w:r>
            <w:r w:rsidR="00C8570D" w:rsidRPr="00410A4D">
              <w:rPr>
                <w:sz w:val="18"/>
                <w:szCs w:val="18"/>
              </w:rPr>
              <w:t xml:space="preserve">, </w:t>
            </w:r>
            <w:r w:rsidR="00A91497" w:rsidRPr="00410A4D">
              <w:rPr>
                <w:sz w:val="18"/>
                <w:szCs w:val="18"/>
              </w:rPr>
              <w:t xml:space="preserve">son extrapolables a cualquier empresa familiar, independientemente </w:t>
            </w:r>
            <w:r w:rsidR="00CC1513" w:rsidRPr="00410A4D">
              <w:rPr>
                <w:sz w:val="18"/>
                <w:szCs w:val="18"/>
              </w:rPr>
              <w:t>d</w:t>
            </w:r>
            <w:r w:rsidR="00A91497" w:rsidRPr="00410A4D">
              <w:rPr>
                <w:sz w:val="18"/>
                <w:szCs w:val="18"/>
              </w:rPr>
              <w:t>el sector</w:t>
            </w:r>
            <w:r w:rsidR="00CC1513" w:rsidRPr="00410A4D">
              <w:rPr>
                <w:sz w:val="18"/>
                <w:szCs w:val="18"/>
              </w:rPr>
              <w:t xml:space="preserve"> en que actúe</w:t>
            </w:r>
            <w:r w:rsidR="007A78A9" w:rsidRPr="00410A4D">
              <w:rPr>
                <w:sz w:val="18"/>
                <w:szCs w:val="18"/>
              </w:rPr>
              <w:t>. Así sucede con</w:t>
            </w:r>
            <w:r w:rsidR="00CB65DB" w:rsidRPr="00410A4D">
              <w:rPr>
                <w:sz w:val="18"/>
                <w:szCs w:val="18"/>
              </w:rPr>
              <w:t xml:space="preserve"> </w:t>
            </w:r>
            <w:r w:rsidR="00CC1513" w:rsidRPr="00410A4D">
              <w:rPr>
                <w:sz w:val="18"/>
                <w:szCs w:val="18"/>
              </w:rPr>
              <w:t>la necesidad de evitar la fragmentación del patrimonio familiar o la pérdida de arraigo y control</w:t>
            </w:r>
            <w:r w:rsidR="00C8570D" w:rsidRPr="00410A4D">
              <w:rPr>
                <w:sz w:val="18"/>
                <w:szCs w:val="18"/>
              </w:rPr>
              <w:t>,</w:t>
            </w:r>
            <w:r w:rsidR="00CC1513" w:rsidRPr="00410A4D">
              <w:rPr>
                <w:sz w:val="18"/>
                <w:szCs w:val="18"/>
              </w:rPr>
              <w:t xml:space="preserve"> y la consiguiente necesidad de proteger la continuación del carácter familiar y unitario de la empr</w:t>
            </w:r>
            <w:r w:rsidR="00C8570D" w:rsidRPr="00410A4D">
              <w:rPr>
                <w:sz w:val="18"/>
                <w:szCs w:val="18"/>
              </w:rPr>
              <w:t>esa</w:t>
            </w:r>
            <w:r w:rsidR="00704EFC" w:rsidRPr="00410A4D">
              <w:rPr>
                <w:sz w:val="18"/>
                <w:szCs w:val="18"/>
              </w:rPr>
              <w:t xml:space="preserve"> y la propiedad familiar directa, especialmente</w:t>
            </w:r>
            <w:r w:rsidR="00C8570D" w:rsidRPr="00410A4D">
              <w:rPr>
                <w:sz w:val="18"/>
                <w:szCs w:val="18"/>
              </w:rPr>
              <w:t>, cuando se haya estructurado por medio de sociedades mercantiles o cooperativas</w:t>
            </w:r>
            <w:r w:rsidR="00CC1513" w:rsidRPr="00410A4D">
              <w:rPr>
                <w:sz w:val="18"/>
                <w:szCs w:val="18"/>
              </w:rPr>
              <w:t xml:space="preserve">; </w:t>
            </w:r>
            <w:r w:rsidR="007A78A9" w:rsidRPr="00410A4D">
              <w:rPr>
                <w:sz w:val="18"/>
                <w:szCs w:val="18"/>
              </w:rPr>
              <w:t xml:space="preserve">o con </w:t>
            </w:r>
            <w:r w:rsidR="00CB65DB" w:rsidRPr="00410A4D">
              <w:rPr>
                <w:sz w:val="18"/>
                <w:szCs w:val="18"/>
              </w:rPr>
              <w:t xml:space="preserve">la problemática específica que plantea la sucesión </w:t>
            </w:r>
            <w:r w:rsidR="00CC1513" w:rsidRPr="00410A4D">
              <w:rPr>
                <w:sz w:val="18"/>
                <w:szCs w:val="18"/>
              </w:rPr>
              <w:t xml:space="preserve">de la explotación o empresa, y particularmente la sucesión </w:t>
            </w:r>
            <w:r w:rsidR="00CB65DB" w:rsidRPr="00410A4D">
              <w:rPr>
                <w:sz w:val="18"/>
                <w:szCs w:val="18"/>
              </w:rPr>
              <w:t>en la dirección de la empresa entre diferentes generaciones, como principal causa de extinción de las empresas familiares;</w:t>
            </w:r>
            <w:r w:rsidR="00CC1513" w:rsidRPr="00410A4D">
              <w:rPr>
                <w:sz w:val="18"/>
                <w:szCs w:val="18"/>
              </w:rPr>
              <w:t xml:space="preserve"> </w:t>
            </w:r>
            <w:r w:rsidR="007A78A9" w:rsidRPr="00410A4D">
              <w:rPr>
                <w:sz w:val="18"/>
                <w:szCs w:val="18"/>
              </w:rPr>
              <w:t xml:space="preserve">o con </w:t>
            </w:r>
            <w:r w:rsidR="00CC1513" w:rsidRPr="00410A4D">
              <w:rPr>
                <w:sz w:val="18"/>
                <w:szCs w:val="18"/>
              </w:rPr>
              <w:t xml:space="preserve">la conveniencia de </w:t>
            </w:r>
            <w:r w:rsidR="007A78A9" w:rsidRPr="00410A4D">
              <w:rPr>
                <w:sz w:val="18"/>
                <w:szCs w:val="18"/>
              </w:rPr>
              <w:t xml:space="preserve">alcanzar </w:t>
            </w:r>
            <w:r w:rsidR="00CC1513" w:rsidRPr="00410A4D">
              <w:rPr>
                <w:sz w:val="18"/>
                <w:szCs w:val="18"/>
              </w:rPr>
              <w:t>pactos o protocolos para el establecimiento de acuerdos que les den solución a esos problemas, desde una perspectiva familiar amplia</w:t>
            </w:r>
            <w:r w:rsidR="001A5895" w:rsidRPr="00410A4D">
              <w:rPr>
                <w:sz w:val="18"/>
                <w:szCs w:val="18"/>
              </w:rPr>
              <w:t>, y las dificultades para hacerlos cumplir</w:t>
            </w:r>
            <w:r w:rsidR="00A91497" w:rsidRPr="00410A4D">
              <w:rPr>
                <w:sz w:val="18"/>
                <w:szCs w:val="18"/>
              </w:rPr>
              <w:t xml:space="preserve">. </w:t>
            </w:r>
          </w:p>
          <w:p w14:paraId="5C43E7C9" w14:textId="77777777" w:rsidR="00CC1513" w:rsidRPr="00410A4D" w:rsidRDefault="00CC1513" w:rsidP="00761333">
            <w:pPr>
              <w:pStyle w:val="Default"/>
              <w:jc w:val="both"/>
              <w:rPr>
                <w:sz w:val="18"/>
                <w:szCs w:val="18"/>
              </w:rPr>
            </w:pPr>
          </w:p>
          <w:p w14:paraId="341FF65E" w14:textId="77777777" w:rsidR="00FF169A" w:rsidRPr="00410A4D" w:rsidRDefault="00FF169A" w:rsidP="00FF169A">
            <w:pPr>
              <w:pStyle w:val="Default"/>
              <w:jc w:val="both"/>
              <w:rPr>
                <w:sz w:val="18"/>
                <w:szCs w:val="18"/>
              </w:rPr>
            </w:pPr>
            <w:r w:rsidRPr="00410A4D">
              <w:rPr>
                <w:sz w:val="18"/>
                <w:szCs w:val="18"/>
              </w:rPr>
              <w:t xml:space="preserve">De este modo, junto a los problemas propios del sector primario, </w:t>
            </w:r>
            <w:r w:rsidR="005712AC" w:rsidRPr="00410A4D">
              <w:rPr>
                <w:sz w:val="18"/>
                <w:szCs w:val="18"/>
              </w:rPr>
              <w:t xml:space="preserve">a </w:t>
            </w:r>
            <w:r w:rsidRPr="00410A4D">
              <w:rPr>
                <w:sz w:val="18"/>
                <w:szCs w:val="18"/>
              </w:rPr>
              <w:t xml:space="preserve">lo largo de las últimas décadas y años hemos visto también cómo se daba una progresiva pérdida del control de importantes empresas tractoras en otros sectores, </w:t>
            </w:r>
            <w:r w:rsidR="00185791" w:rsidRPr="00410A4D">
              <w:rPr>
                <w:sz w:val="18"/>
                <w:szCs w:val="18"/>
              </w:rPr>
              <w:t xml:space="preserve">primero, </w:t>
            </w:r>
            <w:r w:rsidRPr="00410A4D">
              <w:rPr>
                <w:sz w:val="18"/>
                <w:szCs w:val="18"/>
              </w:rPr>
              <w:t>de las que fueron creadas en la salida de la crisis de los 90, y también</w:t>
            </w:r>
            <w:r w:rsidR="00185791" w:rsidRPr="00410A4D">
              <w:rPr>
                <w:sz w:val="18"/>
                <w:szCs w:val="18"/>
              </w:rPr>
              <w:t>,</w:t>
            </w:r>
            <w:r w:rsidRPr="00410A4D">
              <w:rPr>
                <w:sz w:val="18"/>
                <w:szCs w:val="18"/>
              </w:rPr>
              <w:t xml:space="preserve"> una creciente venta de Pymes vascas competitivas en sectores industriales y de interés estratégico a inversores foráneos o grupos empresariales extranjeros. </w:t>
            </w:r>
            <w:r w:rsidR="00185791" w:rsidRPr="00410A4D">
              <w:rPr>
                <w:sz w:val="18"/>
                <w:szCs w:val="18"/>
              </w:rPr>
              <w:t>Por ejemplo, como se ha advertido por diferentes agentes del mundo empresarial, m</w:t>
            </w:r>
            <w:r w:rsidRPr="00410A4D">
              <w:rPr>
                <w:sz w:val="18"/>
                <w:szCs w:val="18"/>
              </w:rPr>
              <w:t xml:space="preserve">uchas pymes del sector de las </w:t>
            </w:r>
            <w:r w:rsidR="00185791" w:rsidRPr="00410A4D">
              <w:rPr>
                <w:sz w:val="18"/>
                <w:szCs w:val="18"/>
              </w:rPr>
              <w:t xml:space="preserve">tecnologías electrónicas, informáticas y de la comunicación </w:t>
            </w:r>
            <w:r w:rsidRPr="00410A4D">
              <w:rPr>
                <w:sz w:val="18"/>
                <w:szCs w:val="18"/>
              </w:rPr>
              <w:t xml:space="preserve">de reciente creación se han vendido a </w:t>
            </w:r>
            <w:r w:rsidRPr="00410A4D">
              <w:rPr>
                <w:sz w:val="18"/>
                <w:szCs w:val="18"/>
              </w:rPr>
              <w:lastRenderedPageBreak/>
              <w:t xml:space="preserve">inversores foráneos, y también pymes punteras creadas en el sector </w:t>
            </w:r>
            <w:proofErr w:type="spellStart"/>
            <w:r w:rsidRPr="00410A4D">
              <w:rPr>
                <w:sz w:val="18"/>
                <w:szCs w:val="18"/>
              </w:rPr>
              <w:t>biosanitario</w:t>
            </w:r>
            <w:proofErr w:type="spellEnd"/>
            <w:r w:rsidRPr="00410A4D">
              <w:rPr>
                <w:sz w:val="18"/>
                <w:szCs w:val="18"/>
              </w:rPr>
              <w:t xml:space="preserve"> e industrial con potencial de crecimiento. En esa línea, corremos el riesgo de perder el arraigo de muchas pymes competitivas en sectores industriales atractivos, adquiridas por inversores foráneos o grupos empresariales extranjeros en futuros relevos generacionales en su propiedad o dirección o en procesos de desinversión</w:t>
            </w:r>
            <w:r w:rsidR="001315B2" w:rsidRPr="00410A4D">
              <w:rPr>
                <w:sz w:val="18"/>
                <w:szCs w:val="18"/>
              </w:rPr>
              <w:t>, a veces antes incluso de que pueda formarse una familia empresaria o incluso plantearse un problema de sucesión en la empresa</w:t>
            </w:r>
            <w:r w:rsidR="009C1F09" w:rsidRPr="00410A4D">
              <w:rPr>
                <w:sz w:val="18"/>
                <w:szCs w:val="18"/>
              </w:rPr>
              <w:t>.</w:t>
            </w:r>
          </w:p>
          <w:p w14:paraId="493B40A6" w14:textId="77777777" w:rsidR="00FF169A" w:rsidRPr="00410A4D" w:rsidRDefault="00FF169A" w:rsidP="00FF169A">
            <w:pPr>
              <w:pStyle w:val="Default"/>
              <w:jc w:val="both"/>
              <w:rPr>
                <w:sz w:val="18"/>
                <w:szCs w:val="18"/>
              </w:rPr>
            </w:pPr>
          </w:p>
          <w:p w14:paraId="012C0B9B" w14:textId="77777777" w:rsidR="00C91D37" w:rsidRPr="00410A4D" w:rsidRDefault="00A91497" w:rsidP="00761333">
            <w:pPr>
              <w:pStyle w:val="Default"/>
              <w:jc w:val="both"/>
              <w:rPr>
                <w:sz w:val="18"/>
                <w:szCs w:val="18"/>
              </w:rPr>
            </w:pPr>
            <w:r w:rsidRPr="00410A4D">
              <w:rPr>
                <w:sz w:val="18"/>
                <w:szCs w:val="18"/>
              </w:rPr>
              <w:t xml:space="preserve">Es decir, </w:t>
            </w:r>
            <w:r w:rsidR="00FF169A" w:rsidRPr="00410A4D">
              <w:rPr>
                <w:sz w:val="18"/>
                <w:szCs w:val="18"/>
              </w:rPr>
              <w:t xml:space="preserve">muchos de </w:t>
            </w:r>
            <w:r w:rsidR="00C970D5" w:rsidRPr="00410A4D">
              <w:rPr>
                <w:sz w:val="18"/>
                <w:szCs w:val="18"/>
              </w:rPr>
              <w:t xml:space="preserve">los </w:t>
            </w:r>
            <w:r w:rsidR="00CB65DB" w:rsidRPr="00410A4D">
              <w:rPr>
                <w:sz w:val="18"/>
                <w:szCs w:val="18"/>
              </w:rPr>
              <w:t>problemas que</w:t>
            </w:r>
            <w:r w:rsidR="00C970D5" w:rsidRPr="00410A4D">
              <w:rPr>
                <w:sz w:val="18"/>
                <w:szCs w:val="18"/>
              </w:rPr>
              <w:t xml:space="preserve"> se han de atender</w:t>
            </w:r>
            <w:r w:rsidR="00CB65DB" w:rsidRPr="00410A4D">
              <w:rPr>
                <w:sz w:val="18"/>
                <w:szCs w:val="18"/>
              </w:rPr>
              <w:t xml:space="preserve"> afectan al patrimonio y al negocio familiar, </w:t>
            </w:r>
            <w:r w:rsidRPr="00410A4D">
              <w:rPr>
                <w:sz w:val="18"/>
                <w:szCs w:val="18"/>
              </w:rPr>
              <w:t xml:space="preserve">tanto si se </w:t>
            </w:r>
            <w:r w:rsidR="00CB65DB" w:rsidRPr="00410A4D">
              <w:rPr>
                <w:sz w:val="18"/>
                <w:szCs w:val="18"/>
              </w:rPr>
              <w:t xml:space="preserve">este se desenvuelve en </w:t>
            </w:r>
            <w:r w:rsidRPr="00410A4D">
              <w:rPr>
                <w:sz w:val="18"/>
                <w:szCs w:val="18"/>
              </w:rPr>
              <w:t>el sector primario o de empresas vinculadas al mismo (industrias agrícolas, pesqueras o de transformación forestal, empresas de servicios vinculadas a las anteriores, actividades turísticas, artesanales, o máquina-herramienta al servicio o no de cualquiera de las anteriores) como si se encuadran plenamente en el sector industrial o de servicios</w:t>
            </w:r>
            <w:r w:rsidR="00641BDC" w:rsidRPr="00410A4D">
              <w:rPr>
                <w:sz w:val="18"/>
                <w:szCs w:val="18"/>
              </w:rPr>
              <w:t>, y son problemas que tienen consecuencias importantes en la economía vasca, de la que es y siempre ha sido un pilar esencial la familia empresaria</w:t>
            </w:r>
            <w:r w:rsidR="00C91D37" w:rsidRPr="00410A4D">
              <w:rPr>
                <w:sz w:val="18"/>
                <w:szCs w:val="18"/>
              </w:rPr>
              <w:t>. Siendo, además, un hecho que las empresas familiares constituyen el 70% del tejido productivo vasco</w:t>
            </w:r>
            <w:r w:rsidR="00B96C02" w:rsidRPr="00410A4D">
              <w:rPr>
                <w:sz w:val="18"/>
                <w:szCs w:val="18"/>
              </w:rPr>
              <w:t>, siendo por tanto l</w:t>
            </w:r>
            <w:r w:rsidR="0095008E" w:rsidRPr="00410A4D">
              <w:rPr>
                <w:sz w:val="18"/>
                <w:szCs w:val="18"/>
              </w:rPr>
              <w:t>os problemas</w:t>
            </w:r>
            <w:r w:rsidR="00B96C02" w:rsidRPr="00410A4D">
              <w:rPr>
                <w:sz w:val="18"/>
                <w:szCs w:val="18"/>
              </w:rPr>
              <w:t xml:space="preserve"> de las mismas una cuestión de primer orden en Euskadi</w:t>
            </w:r>
            <w:r w:rsidRPr="00410A4D">
              <w:rPr>
                <w:sz w:val="18"/>
                <w:szCs w:val="18"/>
              </w:rPr>
              <w:t>.</w:t>
            </w:r>
          </w:p>
          <w:p w14:paraId="11C5F0FC" w14:textId="77777777" w:rsidR="008C1B54" w:rsidRPr="00410A4D" w:rsidRDefault="008C1B54" w:rsidP="008C1B54">
            <w:pPr>
              <w:pStyle w:val="Default"/>
              <w:jc w:val="both"/>
              <w:rPr>
                <w:sz w:val="18"/>
                <w:szCs w:val="18"/>
              </w:rPr>
            </w:pPr>
          </w:p>
          <w:p w14:paraId="71BAA573" w14:textId="77777777" w:rsidR="005D7584" w:rsidRPr="00410A4D" w:rsidRDefault="005D7584" w:rsidP="008C1B54">
            <w:pPr>
              <w:pStyle w:val="Default"/>
              <w:jc w:val="both"/>
              <w:rPr>
                <w:sz w:val="18"/>
                <w:szCs w:val="18"/>
              </w:rPr>
            </w:pPr>
          </w:p>
          <w:p w14:paraId="206A1112" w14:textId="77777777" w:rsidR="008C1B54" w:rsidRPr="00410A4D" w:rsidRDefault="008C1B54" w:rsidP="008C1B54">
            <w:pPr>
              <w:pStyle w:val="Default"/>
              <w:jc w:val="both"/>
              <w:rPr>
                <w:b/>
                <w:sz w:val="18"/>
                <w:szCs w:val="18"/>
                <w:u w:val="single"/>
              </w:rPr>
            </w:pPr>
            <w:r w:rsidRPr="00410A4D">
              <w:rPr>
                <w:b/>
                <w:sz w:val="18"/>
                <w:szCs w:val="18"/>
                <w:u w:val="single"/>
              </w:rPr>
              <w:t>2. Necesidad de la regulación proyectada y normativa vigente al respecto.</w:t>
            </w:r>
          </w:p>
          <w:p w14:paraId="201DAB25" w14:textId="77777777" w:rsidR="008C1B54" w:rsidRPr="00410A4D" w:rsidRDefault="008C1B54" w:rsidP="008C1B54">
            <w:pPr>
              <w:autoSpaceDE w:val="0"/>
              <w:autoSpaceDN w:val="0"/>
              <w:adjustRightInd w:val="0"/>
              <w:jc w:val="both"/>
              <w:rPr>
                <w:rFonts w:ascii="Arial" w:hAnsi="Arial" w:cs="Arial"/>
                <w:color w:val="000000"/>
                <w:sz w:val="18"/>
                <w:szCs w:val="18"/>
                <w:lang w:val="es-ES" w:eastAsia="es-ES"/>
              </w:rPr>
            </w:pPr>
          </w:p>
          <w:p w14:paraId="2D3B687C" w14:textId="77777777" w:rsidR="00716A5B" w:rsidRPr="00410A4D" w:rsidRDefault="00716A5B" w:rsidP="00716A5B">
            <w:pPr>
              <w:pStyle w:val="Default"/>
              <w:jc w:val="both"/>
              <w:rPr>
                <w:sz w:val="18"/>
                <w:szCs w:val="18"/>
              </w:rPr>
            </w:pPr>
            <w:r w:rsidRPr="00410A4D">
              <w:rPr>
                <w:sz w:val="18"/>
                <w:szCs w:val="18"/>
              </w:rPr>
              <w:t xml:space="preserve">Frente a </w:t>
            </w:r>
            <w:r w:rsidR="004700E0" w:rsidRPr="00410A4D">
              <w:rPr>
                <w:sz w:val="18"/>
                <w:szCs w:val="18"/>
              </w:rPr>
              <w:t>los problemas descritos</w:t>
            </w:r>
            <w:r w:rsidRPr="00410A4D">
              <w:rPr>
                <w:sz w:val="18"/>
                <w:szCs w:val="18"/>
              </w:rPr>
              <w:t>, en nuestro Derecho civil podemos encontrar instrumentos para frenar esa tendencia, mediante la referida actualización y desarrollo de las instituciones tradicionales del Derecho patrimonial más nucleares del Derecho civil foral o especial, que ya desde sus mismos orígenes estaban fuertemente preocupadas por asegurar el que la familia propietaria de tierras, caseríos, ferrerías o molinos, mantuviera, en lo posi</w:t>
            </w:r>
            <w:r w:rsidR="00065045" w:rsidRPr="00410A4D">
              <w:rPr>
                <w:sz w:val="18"/>
                <w:szCs w:val="18"/>
              </w:rPr>
              <w:t xml:space="preserve">ble, el control del patrimonio </w:t>
            </w:r>
            <w:r w:rsidRPr="00410A4D">
              <w:rPr>
                <w:sz w:val="18"/>
                <w:szCs w:val="18"/>
              </w:rPr>
              <w:t xml:space="preserve">en el seno de la familia troncal, en tanto que ese patrimonio (tierras, casas, elementos anejos) constituían los elementos esenciales para asegurar el sustento familiar. Es decir, como </w:t>
            </w:r>
            <w:r w:rsidR="00A23571" w:rsidRPr="00410A4D">
              <w:rPr>
                <w:sz w:val="18"/>
                <w:szCs w:val="18"/>
              </w:rPr>
              <w:t xml:space="preserve">al encontrar </w:t>
            </w:r>
            <w:r w:rsidRPr="00410A4D">
              <w:rPr>
                <w:sz w:val="18"/>
                <w:szCs w:val="18"/>
              </w:rPr>
              <w:t xml:space="preserve">hoy </w:t>
            </w:r>
            <w:r w:rsidR="00A23571" w:rsidRPr="00410A4D">
              <w:rPr>
                <w:sz w:val="18"/>
                <w:szCs w:val="18"/>
              </w:rPr>
              <w:t xml:space="preserve">la familia su sustento en </w:t>
            </w:r>
            <w:r w:rsidRPr="00410A4D">
              <w:rPr>
                <w:sz w:val="18"/>
                <w:szCs w:val="18"/>
              </w:rPr>
              <w:t xml:space="preserve">los elementos básicos de la producción que </w:t>
            </w:r>
            <w:r w:rsidR="00A23571" w:rsidRPr="00410A4D">
              <w:rPr>
                <w:sz w:val="18"/>
                <w:szCs w:val="18"/>
              </w:rPr>
              <w:t>se encuentran bajo la titularidad de su</w:t>
            </w:r>
            <w:r w:rsidRPr="00410A4D">
              <w:rPr>
                <w:sz w:val="18"/>
                <w:szCs w:val="18"/>
              </w:rPr>
              <w:t xml:space="preserve"> patrimonio empresarial, </w:t>
            </w:r>
            <w:r w:rsidR="00A23571" w:rsidRPr="00410A4D">
              <w:rPr>
                <w:sz w:val="18"/>
                <w:szCs w:val="18"/>
              </w:rPr>
              <w:t>querría</w:t>
            </w:r>
            <w:r w:rsidRPr="00410A4D">
              <w:rPr>
                <w:sz w:val="18"/>
                <w:szCs w:val="18"/>
              </w:rPr>
              <w:t xml:space="preserve"> mantenerse en el seno o bajo el control de la familia empresaria, a través del patrimonio accionarial y empresarial.</w:t>
            </w:r>
          </w:p>
          <w:p w14:paraId="5B241FCF" w14:textId="77777777" w:rsidR="00716A5B" w:rsidRPr="00410A4D" w:rsidRDefault="00716A5B" w:rsidP="008C1B54">
            <w:pPr>
              <w:pStyle w:val="Default"/>
              <w:jc w:val="both"/>
              <w:rPr>
                <w:sz w:val="18"/>
                <w:szCs w:val="18"/>
              </w:rPr>
            </w:pPr>
          </w:p>
          <w:p w14:paraId="13E51BF9" w14:textId="77777777" w:rsidR="005E7194" w:rsidRPr="00410A4D" w:rsidRDefault="005E7194" w:rsidP="008C1B54">
            <w:pPr>
              <w:pStyle w:val="Default"/>
              <w:jc w:val="both"/>
              <w:rPr>
                <w:sz w:val="18"/>
                <w:szCs w:val="18"/>
              </w:rPr>
            </w:pPr>
            <w:r w:rsidRPr="00410A4D">
              <w:rPr>
                <w:sz w:val="18"/>
                <w:szCs w:val="18"/>
              </w:rPr>
              <w:t>Así mismo, el desarrollo del derecho patrimonial al que llama la en la Ley 5/2015 de Derecho civil vasco, con el desarrollo de los conceptos e instituciones jurídicas relacionadas con la figura tradicional del caserío,</w:t>
            </w:r>
            <w:r w:rsidR="007B0E49" w:rsidRPr="00410A4D">
              <w:rPr>
                <w:sz w:val="18"/>
                <w:szCs w:val="18"/>
              </w:rPr>
              <w:t xml:space="preserve"> vienen motivados por la secular crisis de esta institución, en relación con la crisis del sector primario en general, ya expresada, motivada por los procesos de </w:t>
            </w:r>
            <w:proofErr w:type="spellStart"/>
            <w:r w:rsidR="007B0E49" w:rsidRPr="00410A4D">
              <w:rPr>
                <w:sz w:val="18"/>
                <w:szCs w:val="18"/>
              </w:rPr>
              <w:t>desagrarización</w:t>
            </w:r>
            <w:proofErr w:type="spellEnd"/>
            <w:r w:rsidR="007B0E49" w:rsidRPr="00410A4D">
              <w:rPr>
                <w:sz w:val="18"/>
                <w:szCs w:val="18"/>
              </w:rPr>
              <w:t xml:space="preserve"> y presiones urbanísticas y de otro tipo sobre el suelo agrario.</w:t>
            </w:r>
          </w:p>
          <w:p w14:paraId="576ED5C7" w14:textId="77777777" w:rsidR="005E7194" w:rsidRPr="00410A4D" w:rsidRDefault="005E7194" w:rsidP="008C1B54">
            <w:pPr>
              <w:pStyle w:val="Default"/>
              <w:jc w:val="both"/>
              <w:rPr>
                <w:sz w:val="18"/>
                <w:szCs w:val="18"/>
              </w:rPr>
            </w:pPr>
          </w:p>
          <w:p w14:paraId="520C2795" w14:textId="77777777" w:rsidR="008C1B54" w:rsidRPr="00410A4D" w:rsidRDefault="00716A5B" w:rsidP="008C1B54">
            <w:pPr>
              <w:pStyle w:val="Default"/>
              <w:jc w:val="both"/>
              <w:rPr>
                <w:sz w:val="18"/>
                <w:szCs w:val="18"/>
              </w:rPr>
            </w:pPr>
            <w:r w:rsidRPr="00410A4D">
              <w:rPr>
                <w:sz w:val="18"/>
                <w:szCs w:val="18"/>
              </w:rPr>
              <w:t xml:space="preserve">Por todo ello, la solución desde el Derecho civil pasa por un desarrollo amplio del régimen legal de </w:t>
            </w:r>
            <w:r w:rsidRPr="00410A4D">
              <w:rPr>
                <w:sz w:val="18"/>
                <w:szCs w:val="18"/>
              </w:rPr>
              <w:lastRenderedPageBreak/>
              <w:t>formación y transmisión del patrimonio, poniéndolo en relación con diferentes marcos normativos que les afectan (desde la legislación civil común hasta leyes autonómicas en materia urbanística, de vivienda o agrícola) y su adecuación a la realidad de las empresas familiares (no sólo agrícolas) y sus necesidades.</w:t>
            </w:r>
          </w:p>
          <w:p w14:paraId="3757555F" w14:textId="77777777" w:rsidR="00650BCD" w:rsidRPr="00410A4D" w:rsidRDefault="00650BCD" w:rsidP="008C1B54">
            <w:pPr>
              <w:pStyle w:val="Default"/>
              <w:jc w:val="both"/>
              <w:rPr>
                <w:sz w:val="18"/>
                <w:szCs w:val="18"/>
              </w:rPr>
            </w:pPr>
          </w:p>
          <w:p w14:paraId="2C72F9FA" w14:textId="77777777" w:rsidR="00650BCD" w:rsidRPr="00410A4D" w:rsidRDefault="00650BCD" w:rsidP="008C1B54">
            <w:pPr>
              <w:pStyle w:val="Default"/>
              <w:jc w:val="both"/>
              <w:rPr>
                <w:sz w:val="18"/>
                <w:szCs w:val="18"/>
              </w:rPr>
            </w:pPr>
            <w:r w:rsidRPr="00410A4D">
              <w:rPr>
                <w:sz w:val="18"/>
                <w:szCs w:val="18"/>
              </w:rPr>
              <w:t xml:space="preserve">En este sentido, la normativa proyectada tendrá que tener en cuenta, y potencialmente podrá afectar o modificar, lo dispuesto en las siguientes Leyes: </w:t>
            </w:r>
          </w:p>
          <w:p w14:paraId="51ECA4D7" w14:textId="77777777" w:rsidR="00E442CB" w:rsidRPr="00410A4D" w:rsidRDefault="00E442CB" w:rsidP="00E442CB">
            <w:pPr>
              <w:jc w:val="both"/>
              <w:rPr>
                <w:rFonts w:ascii="Arial" w:hAnsi="Arial" w:cs="Arial"/>
                <w:color w:val="000000"/>
                <w:sz w:val="18"/>
                <w:szCs w:val="18"/>
                <w:lang w:val="es-ES" w:eastAsia="es-ES"/>
              </w:rPr>
            </w:pPr>
          </w:p>
          <w:p w14:paraId="7E7CAEB5" w14:textId="77777777" w:rsidR="00F70052" w:rsidRPr="00410A4D" w:rsidRDefault="00650BCD" w:rsidP="005E7194">
            <w:pPr>
              <w:pStyle w:val="Default"/>
              <w:numPr>
                <w:ilvl w:val="0"/>
                <w:numId w:val="9"/>
              </w:numPr>
              <w:jc w:val="both"/>
              <w:rPr>
                <w:sz w:val="18"/>
                <w:szCs w:val="18"/>
              </w:rPr>
            </w:pPr>
            <w:r w:rsidRPr="00410A4D">
              <w:rPr>
                <w:sz w:val="18"/>
                <w:szCs w:val="18"/>
              </w:rPr>
              <w:t xml:space="preserve">La Ley 5/2015, de 25 de junio, de Derecho civil vasco, particularmente en su Título I de los principios de Derecho patrimonial (artículos 12 a 16) y en </w:t>
            </w:r>
            <w:r w:rsidR="003B3021" w:rsidRPr="00410A4D">
              <w:rPr>
                <w:sz w:val="18"/>
                <w:szCs w:val="18"/>
              </w:rPr>
              <w:t>la Sección tercera (D</w:t>
            </w:r>
            <w:r w:rsidR="00C8570D" w:rsidRPr="00410A4D">
              <w:rPr>
                <w:sz w:val="18"/>
                <w:szCs w:val="18"/>
              </w:rPr>
              <w:t xml:space="preserve">e la </w:t>
            </w:r>
            <w:proofErr w:type="spellStart"/>
            <w:r w:rsidR="00C8570D" w:rsidRPr="00F15CB2">
              <w:rPr>
                <w:sz w:val="18"/>
                <w:szCs w:val="18"/>
                <w:lang w:val="eu-ES"/>
              </w:rPr>
              <w:t>troncalidad</w:t>
            </w:r>
            <w:proofErr w:type="spellEnd"/>
            <w:r w:rsidR="00C8570D" w:rsidRPr="00410A4D">
              <w:rPr>
                <w:sz w:val="18"/>
                <w:szCs w:val="18"/>
              </w:rPr>
              <w:t xml:space="preserve"> en Bizkaia </w:t>
            </w:r>
            <w:proofErr w:type="spellStart"/>
            <w:r w:rsidR="00C8570D" w:rsidRPr="00410A4D">
              <w:rPr>
                <w:sz w:val="18"/>
                <w:szCs w:val="18"/>
              </w:rPr>
              <w:t>Aramaio</w:t>
            </w:r>
            <w:proofErr w:type="spellEnd"/>
            <w:r w:rsidR="00C8570D" w:rsidRPr="00410A4D">
              <w:rPr>
                <w:sz w:val="18"/>
                <w:szCs w:val="18"/>
              </w:rPr>
              <w:t xml:space="preserve"> y </w:t>
            </w:r>
            <w:proofErr w:type="spellStart"/>
            <w:r w:rsidR="00C8570D" w:rsidRPr="00410A4D">
              <w:rPr>
                <w:sz w:val="18"/>
                <w:szCs w:val="18"/>
              </w:rPr>
              <w:t>Llodio</w:t>
            </w:r>
            <w:proofErr w:type="spellEnd"/>
            <w:r w:rsidR="00C8570D" w:rsidRPr="00410A4D">
              <w:rPr>
                <w:sz w:val="18"/>
                <w:szCs w:val="18"/>
              </w:rPr>
              <w:t xml:space="preserve">) del Capítulo segundo (De la libertad de testar y sus limitaciones y especialidades territoriales) del Título II (de las Sucesiones), así como los artículos 97 (El caserío), 98 (Los </w:t>
            </w:r>
            <w:proofErr w:type="spellStart"/>
            <w:r w:rsidR="00C8570D" w:rsidRPr="00410A4D">
              <w:rPr>
                <w:sz w:val="18"/>
                <w:szCs w:val="18"/>
              </w:rPr>
              <w:t>ondazilegis</w:t>
            </w:r>
            <w:proofErr w:type="spellEnd"/>
            <w:r w:rsidR="00C8570D" w:rsidRPr="00410A4D">
              <w:rPr>
                <w:sz w:val="18"/>
                <w:szCs w:val="18"/>
              </w:rPr>
              <w:t>) y 99 (Bienes incluidos en la transmisión a título gratuito del caserío)</w:t>
            </w:r>
            <w:r w:rsidR="005A376E" w:rsidRPr="00410A4D">
              <w:rPr>
                <w:sz w:val="18"/>
                <w:szCs w:val="18"/>
              </w:rPr>
              <w:t xml:space="preserve"> y la disposición transitoria sexta (Derechos de troncalidad sobre sepulturas)</w:t>
            </w:r>
            <w:r w:rsidR="00C8570D" w:rsidRPr="00410A4D">
              <w:rPr>
                <w:sz w:val="18"/>
                <w:szCs w:val="18"/>
              </w:rPr>
              <w:t>.</w:t>
            </w:r>
          </w:p>
          <w:p w14:paraId="10475775" w14:textId="77777777" w:rsidR="005E7194" w:rsidRPr="00410A4D" w:rsidRDefault="005E7194" w:rsidP="005E7194">
            <w:pPr>
              <w:pStyle w:val="Default"/>
              <w:ind w:left="720"/>
              <w:jc w:val="both"/>
              <w:rPr>
                <w:sz w:val="18"/>
                <w:szCs w:val="18"/>
              </w:rPr>
            </w:pPr>
          </w:p>
          <w:p w14:paraId="1BF2E72B" w14:textId="77777777" w:rsidR="00410A4D" w:rsidRPr="00410A4D" w:rsidRDefault="00410A4D" w:rsidP="005E7194">
            <w:pPr>
              <w:pStyle w:val="Default"/>
              <w:ind w:left="720"/>
              <w:jc w:val="both"/>
              <w:rPr>
                <w:sz w:val="18"/>
                <w:szCs w:val="18"/>
              </w:rPr>
            </w:pPr>
          </w:p>
          <w:p w14:paraId="509B10EC" w14:textId="77777777" w:rsidR="00410A4D" w:rsidRPr="00410A4D" w:rsidRDefault="00410A4D" w:rsidP="00410A4D">
            <w:pPr>
              <w:pStyle w:val="Default"/>
              <w:jc w:val="both"/>
              <w:rPr>
                <w:sz w:val="18"/>
                <w:szCs w:val="18"/>
              </w:rPr>
            </w:pPr>
          </w:p>
          <w:p w14:paraId="67E4FF54" w14:textId="77777777" w:rsidR="00F70052" w:rsidRPr="00410A4D" w:rsidRDefault="00C8570D" w:rsidP="00F70052">
            <w:pPr>
              <w:pStyle w:val="Default"/>
              <w:numPr>
                <w:ilvl w:val="0"/>
                <w:numId w:val="9"/>
              </w:numPr>
              <w:jc w:val="both"/>
              <w:rPr>
                <w:sz w:val="18"/>
                <w:szCs w:val="18"/>
              </w:rPr>
            </w:pPr>
            <w:r w:rsidRPr="00410A4D">
              <w:rPr>
                <w:sz w:val="18"/>
                <w:szCs w:val="18"/>
              </w:rPr>
              <w:t>La Ley 2/2006, de 30 de junio, de suelo y urbanismo</w:t>
            </w:r>
            <w:r w:rsidR="005E7194" w:rsidRPr="00410A4D">
              <w:rPr>
                <w:sz w:val="18"/>
                <w:szCs w:val="18"/>
              </w:rPr>
              <w:t>, y</w:t>
            </w:r>
            <w:r w:rsidR="00254538" w:rsidRPr="00410A4D">
              <w:rPr>
                <w:sz w:val="18"/>
                <w:szCs w:val="18"/>
              </w:rPr>
              <w:t xml:space="preserve"> especialmente en</w:t>
            </w:r>
            <w:r w:rsidR="00F70052" w:rsidRPr="00410A4D">
              <w:rPr>
                <w:sz w:val="18"/>
                <w:szCs w:val="18"/>
              </w:rPr>
              <w:t>:</w:t>
            </w:r>
            <w:r w:rsidR="00254538" w:rsidRPr="00410A4D">
              <w:rPr>
                <w:sz w:val="18"/>
                <w:szCs w:val="18"/>
              </w:rPr>
              <w:t xml:space="preserve"> su art</w:t>
            </w:r>
            <w:r w:rsidR="00F70052" w:rsidRPr="00410A4D">
              <w:rPr>
                <w:sz w:val="18"/>
                <w:szCs w:val="18"/>
              </w:rPr>
              <w:t xml:space="preserve">ículo 12 (Condición de solar. Adquisición y pérdida); Capítulo </w:t>
            </w:r>
            <w:r w:rsidR="00FC5302" w:rsidRPr="00410A4D">
              <w:rPr>
                <w:sz w:val="18"/>
                <w:szCs w:val="18"/>
              </w:rPr>
              <w:t xml:space="preserve">III del </w:t>
            </w:r>
            <w:r w:rsidR="00F70052" w:rsidRPr="00410A4D">
              <w:rPr>
                <w:sz w:val="18"/>
                <w:szCs w:val="18"/>
              </w:rPr>
              <w:t xml:space="preserve">Título </w:t>
            </w:r>
            <w:r w:rsidR="00FC5302" w:rsidRPr="00410A4D">
              <w:rPr>
                <w:sz w:val="18"/>
                <w:szCs w:val="18"/>
              </w:rPr>
              <w:t>II</w:t>
            </w:r>
            <w:r w:rsidR="00FC5302" w:rsidRPr="00410A4D">
              <w:rPr>
                <w:sz w:val="18"/>
                <w:szCs w:val="18"/>
              </w:rPr>
              <w:br/>
            </w:r>
            <w:r w:rsidR="00F70052" w:rsidRPr="00410A4D">
              <w:rPr>
                <w:sz w:val="18"/>
                <w:szCs w:val="18"/>
              </w:rPr>
              <w:t>(Régimen de la propiedad del suelo); artículo 29 (</w:t>
            </w:r>
            <w:r w:rsidR="00254538" w:rsidRPr="00410A4D">
              <w:rPr>
                <w:sz w:val="18"/>
                <w:szCs w:val="18"/>
              </w:rPr>
              <w:t>Régimen específico de los núcleos rurales</w:t>
            </w:r>
            <w:r w:rsidR="00F70052" w:rsidRPr="00410A4D">
              <w:rPr>
                <w:sz w:val="18"/>
                <w:szCs w:val="18"/>
              </w:rPr>
              <w:t>); a</w:t>
            </w:r>
            <w:r w:rsidR="00254538" w:rsidRPr="00410A4D">
              <w:rPr>
                <w:sz w:val="18"/>
                <w:szCs w:val="18"/>
              </w:rPr>
              <w:t>rtículo 30</w:t>
            </w:r>
            <w:r w:rsidR="00F70052" w:rsidRPr="00410A4D">
              <w:rPr>
                <w:sz w:val="18"/>
                <w:szCs w:val="18"/>
              </w:rPr>
              <w:t xml:space="preserve"> (</w:t>
            </w:r>
            <w:r w:rsidR="00254538" w:rsidRPr="00410A4D">
              <w:rPr>
                <w:sz w:val="18"/>
                <w:szCs w:val="18"/>
              </w:rPr>
              <w:t>Reconstrucción de caseríos y su autorización</w:t>
            </w:r>
            <w:r w:rsidR="00F70052" w:rsidRPr="00410A4D">
              <w:rPr>
                <w:sz w:val="18"/>
                <w:szCs w:val="18"/>
              </w:rPr>
              <w:t>); a</w:t>
            </w:r>
            <w:r w:rsidR="00FC5302" w:rsidRPr="00410A4D">
              <w:rPr>
                <w:sz w:val="18"/>
                <w:szCs w:val="18"/>
              </w:rPr>
              <w:t xml:space="preserve">rtículo 31 </w:t>
            </w:r>
            <w:r w:rsidR="00F70052" w:rsidRPr="00410A4D">
              <w:rPr>
                <w:sz w:val="18"/>
                <w:szCs w:val="18"/>
              </w:rPr>
              <w:t>(</w:t>
            </w:r>
            <w:r w:rsidR="00FC5302" w:rsidRPr="00410A4D">
              <w:rPr>
                <w:sz w:val="18"/>
                <w:szCs w:val="18"/>
              </w:rPr>
              <w:t>Otorgamiento de licencias y documentación de actos de construcción y edificación de nueva planta de vivienda vinculada a explotación económica hortícola o ganadera</w:t>
            </w:r>
            <w:r w:rsidR="00F70052" w:rsidRPr="00410A4D">
              <w:rPr>
                <w:sz w:val="18"/>
                <w:szCs w:val="18"/>
              </w:rPr>
              <w:t>); a</w:t>
            </w:r>
            <w:r w:rsidR="00FC5302" w:rsidRPr="00410A4D">
              <w:rPr>
                <w:sz w:val="18"/>
                <w:szCs w:val="18"/>
              </w:rPr>
              <w:t xml:space="preserve">rtículo 40 </w:t>
            </w:r>
            <w:r w:rsidR="00F70052" w:rsidRPr="00410A4D">
              <w:rPr>
                <w:sz w:val="18"/>
                <w:szCs w:val="18"/>
              </w:rPr>
              <w:t>(</w:t>
            </w:r>
            <w:r w:rsidR="00FC5302" w:rsidRPr="00410A4D">
              <w:rPr>
                <w:sz w:val="18"/>
                <w:szCs w:val="18"/>
              </w:rPr>
              <w:t>Indivisibilidad de fincas, parcelas y solares</w:t>
            </w:r>
            <w:r w:rsidR="00F70052" w:rsidRPr="00410A4D">
              <w:rPr>
                <w:sz w:val="18"/>
                <w:szCs w:val="18"/>
              </w:rPr>
              <w:t xml:space="preserve">); Capítulo III </w:t>
            </w:r>
            <w:r w:rsidR="00F70052" w:rsidRPr="00410A4D">
              <w:rPr>
                <w:sz w:val="18"/>
                <w:szCs w:val="18"/>
              </w:rPr>
              <w:br/>
              <w:t xml:space="preserve">(Los derechos de tanteo y retracto) y IV (Derechos de superficie) del Título IV; </w:t>
            </w:r>
            <w:r w:rsidR="005E7194" w:rsidRPr="00410A4D">
              <w:rPr>
                <w:sz w:val="18"/>
                <w:szCs w:val="18"/>
              </w:rPr>
              <w:t>Sección Sexta (Cargas de urbanización) del Capítulo I y Capítulo I</w:t>
            </w:r>
            <w:r w:rsidR="00606240" w:rsidRPr="00410A4D">
              <w:rPr>
                <w:sz w:val="18"/>
                <w:szCs w:val="18"/>
              </w:rPr>
              <w:t>V</w:t>
            </w:r>
            <w:r w:rsidR="005E7194" w:rsidRPr="00410A4D">
              <w:rPr>
                <w:sz w:val="18"/>
                <w:szCs w:val="18"/>
              </w:rPr>
              <w:t xml:space="preserve"> (Edificación de parcelas y solares) del Título V; </w:t>
            </w:r>
            <w:r w:rsidR="00F70052" w:rsidRPr="00410A4D">
              <w:rPr>
                <w:sz w:val="18"/>
                <w:szCs w:val="18"/>
              </w:rPr>
              <w:t xml:space="preserve">artículo 197 (El deber de conservación de las obras de urbanización); </w:t>
            </w:r>
            <w:r w:rsidR="005E7194" w:rsidRPr="00410A4D">
              <w:rPr>
                <w:sz w:val="18"/>
                <w:szCs w:val="18"/>
              </w:rPr>
              <w:t xml:space="preserve">y </w:t>
            </w:r>
            <w:r w:rsidR="00F70052" w:rsidRPr="00410A4D">
              <w:rPr>
                <w:sz w:val="18"/>
                <w:szCs w:val="18"/>
              </w:rPr>
              <w:t>artículo 199 (El deber de conservación y rehabilitación)</w:t>
            </w:r>
            <w:r w:rsidR="005E7194" w:rsidRPr="00410A4D">
              <w:rPr>
                <w:sz w:val="18"/>
                <w:szCs w:val="18"/>
              </w:rPr>
              <w:t>.</w:t>
            </w:r>
          </w:p>
          <w:p w14:paraId="5724324D" w14:textId="77777777" w:rsidR="005E7194" w:rsidRPr="00410A4D" w:rsidRDefault="005E7194" w:rsidP="007B0E49">
            <w:pPr>
              <w:ind w:left="360"/>
              <w:rPr>
                <w:sz w:val="18"/>
                <w:szCs w:val="18"/>
              </w:rPr>
            </w:pPr>
          </w:p>
          <w:p w14:paraId="22AA8652" w14:textId="77777777" w:rsidR="00410A4D" w:rsidRPr="00410A4D" w:rsidRDefault="00410A4D" w:rsidP="007B0E49">
            <w:pPr>
              <w:ind w:left="360"/>
              <w:rPr>
                <w:sz w:val="18"/>
                <w:szCs w:val="18"/>
              </w:rPr>
            </w:pPr>
          </w:p>
          <w:p w14:paraId="02EFC32C" w14:textId="77777777" w:rsidR="00410A4D" w:rsidRPr="00410A4D" w:rsidRDefault="00410A4D" w:rsidP="007B0E49">
            <w:pPr>
              <w:ind w:left="360"/>
              <w:rPr>
                <w:sz w:val="18"/>
                <w:szCs w:val="18"/>
              </w:rPr>
            </w:pPr>
          </w:p>
          <w:p w14:paraId="431F181F" w14:textId="77777777" w:rsidR="00410A4D" w:rsidRPr="00410A4D" w:rsidRDefault="00410A4D" w:rsidP="007B0E49">
            <w:pPr>
              <w:ind w:left="360"/>
              <w:rPr>
                <w:sz w:val="18"/>
                <w:szCs w:val="18"/>
              </w:rPr>
            </w:pPr>
          </w:p>
          <w:p w14:paraId="1AED2C64" w14:textId="77777777" w:rsidR="005E7194" w:rsidRPr="00410A4D" w:rsidRDefault="005E7194" w:rsidP="005E7194">
            <w:pPr>
              <w:pStyle w:val="Default"/>
              <w:numPr>
                <w:ilvl w:val="0"/>
                <w:numId w:val="9"/>
              </w:numPr>
              <w:jc w:val="both"/>
              <w:rPr>
                <w:sz w:val="18"/>
                <w:szCs w:val="18"/>
              </w:rPr>
            </w:pPr>
            <w:bookmarkStart w:id="0" w:name="I907"/>
            <w:bookmarkStart w:id="1" w:name="B907"/>
            <w:bookmarkEnd w:id="0"/>
            <w:bookmarkEnd w:id="1"/>
            <w:r w:rsidRPr="00410A4D">
              <w:rPr>
                <w:sz w:val="18"/>
                <w:szCs w:val="18"/>
              </w:rPr>
              <w:t>La Ley 2/2003, de 7 de mayo, reguladora de las parejas de hecho en el País Vasco, en especial en sus artículos 5 (Regulación de la relación y régimen económico) y 6 (Cláusulas generales)</w:t>
            </w:r>
          </w:p>
          <w:p w14:paraId="17CCBB9E" w14:textId="77777777" w:rsidR="005E7194" w:rsidRPr="00410A4D" w:rsidRDefault="005E7194" w:rsidP="007B0E49">
            <w:pPr>
              <w:ind w:left="360"/>
              <w:rPr>
                <w:sz w:val="18"/>
                <w:szCs w:val="18"/>
                <w:lang w:val="es-ES"/>
              </w:rPr>
            </w:pPr>
          </w:p>
          <w:p w14:paraId="24465439" w14:textId="77777777" w:rsidR="005E7194" w:rsidRPr="00410A4D" w:rsidRDefault="005E7194" w:rsidP="005E7194">
            <w:pPr>
              <w:pStyle w:val="Default"/>
              <w:numPr>
                <w:ilvl w:val="0"/>
                <w:numId w:val="9"/>
              </w:numPr>
              <w:jc w:val="both"/>
              <w:rPr>
                <w:sz w:val="18"/>
                <w:szCs w:val="18"/>
              </w:rPr>
            </w:pPr>
            <w:r w:rsidRPr="00410A4D">
              <w:rPr>
                <w:sz w:val="18"/>
                <w:szCs w:val="18"/>
              </w:rPr>
              <w:t xml:space="preserve">La Ley 7/2015, de 30 de junio, de relaciones familiares en supuestos de separación o ruptura de los progenitores, especialmente en sus artículos 4 (Pactos </w:t>
            </w:r>
            <w:r w:rsidRPr="00410A4D">
              <w:rPr>
                <w:sz w:val="18"/>
                <w:szCs w:val="18"/>
              </w:rPr>
              <w:lastRenderedPageBreak/>
              <w:t>en previsión de ruptura de la convivencia) y 5 (Convenio regulador)</w:t>
            </w:r>
          </w:p>
          <w:p w14:paraId="3919CE8C" w14:textId="77777777" w:rsidR="005E7194" w:rsidRPr="00410A4D" w:rsidRDefault="005E7194" w:rsidP="007B0E49">
            <w:pPr>
              <w:ind w:left="360"/>
              <w:rPr>
                <w:sz w:val="18"/>
                <w:szCs w:val="18"/>
                <w:lang w:val="es-ES"/>
              </w:rPr>
            </w:pPr>
          </w:p>
          <w:p w14:paraId="2E15A169" w14:textId="77777777" w:rsidR="003B3021" w:rsidRPr="00410A4D" w:rsidRDefault="005E7194" w:rsidP="003B3021">
            <w:pPr>
              <w:pStyle w:val="Default"/>
              <w:numPr>
                <w:ilvl w:val="0"/>
                <w:numId w:val="9"/>
              </w:numPr>
              <w:jc w:val="both"/>
              <w:rPr>
                <w:sz w:val="18"/>
                <w:szCs w:val="18"/>
              </w:rPr>
            </w:pPr>
            <w:r w:rsidRPr="00410A4D">
              <w:rPr>
                <w:sz w:val="18"/>
                <w:szCs w:val="18"/>
              </w:rPr>
              <w:t xml:space="preserve">La Ley 11/2019, de 20 de diciembre, de Cooperativas de Euskadi, particularmente en sus artículos 20 </w:t>
            </w:r>
            <w:r w:rsidR="003B3021" w:rsidRPr="00410A4D">
              <w:rPr>
                <w:sz w:val="18"/>
                <w:szCs w:val="18"/>
              </w:rPr>
              <w:t>(Admisión), 60 (Capital social), 61 (Aportaciones obligatorias al capital social), 62 (Aportaciones voluntarias al capital social), 63 (Interés de las aportaciones) y 65 (Transmisión de las aportaciones)</w:t>
            </w:r>
          </w:p>
          <w:p w14:paraId="0EDDF6BD" w14:textId="77777777" w:rsidR="005E7194" w:rsidRPr="00410A4D" w:rsidRDefault="005E7194" w:rsidP="007B0E49">
            <w:pPr>
              <w:ind w:left="360"/>
              <w:rPr>
                <w:sz w:val="18"/>
                <w:szCs w:val="18"/>
                <w:lang w:val="es-ES"/>
              </w:rPr>
            </w:pPr>
          </w:p>
          <w:p w14:paraId="744F6FF9" w14:textId="77777777" w:rsidR="00410A4D" w:rsidRPr="00410A4D" w:rsidRDefault="00410A4D" w:rsidP="007B0E49">
            <w:pPr>
              <w:ind w:left="360"/>
              <w:rPr>
                <w:sz w:val="18"/>
                <w:szCs w:val="18"/>
                <w:lang w:val="es-ES"/>
              </w:rPr>
            </w:pPr>
          </w:p>
          <w:p w14:paraId="26878FF4" w14:textId="77777777" w:rsidR="00C8570D" w:rsidRPr="00410A4D" w:rsidRDefault="00C8570D" w:rsidP="00C8570D">
            <w:pPr>
              <w:pStyle w:val="Default"/>
              <w:numPr>
                <w:ilvl w:val="0"/>
                <w:numId w:val="9"/>
              </w:numPr>
              <w:jc w:val="both"/>
              <w:rPr>
                <w:sz w:val="18"/>
                <w:szCs w:val="18"/>
              </w:rPr>
            </w:pPr>
            <w:r w:rsidRPr="00410A4D">
              <w:rPr>
                <w:sz w:val="18"/>
                <w:szCs w:val="18"/>
              </w:rPr>
              <w:t>La Ley 3/2015, de 18 de junio, de vivienda</w:t>
            </w:r>
          </w:p>
          <w:p w14:paraId="39AA5E14" w14:textId="77777777" w:rsidR="005E7194" w:rsidRPr="00410A4D" w:rsidRDefault="005E7194" w:rsidP="007B0E49">
            <w:pPr>
              <w:ind w:left="360"/>
              <w:rPr>
                <w:sz w:val="18"/>
                <w:szCs w:val="18"/>
                <w:lang w:val="es-ES"/>
              </w:rPr>
            </w:pPr>
          </w:p>
          <w:p w14:paraId="57E80852" w14:textId="77777777" w:rsidR="00410A4D" w:rsidRPr="00410A4D" w:rsidRDefault="00410A4D" w:rsidP="007B0E49">
            <w:pPr>
              <w:ind w:left="360"/>
              <w:rPr>
                <w:sz w:val="18"/>
                <w:szCs w:val="18"/>
                <w:lang w:val="es-ES"/>
              </w:rPr>
            </w:pPr>
          </w:p>
          <w:p w14:paraId="7B941092" w14:textId="77777777" w:rsidR="00C8570D" w:rsidRPr="00410A4D" w:rsidRDefault="00C8570D" w:rsidP="00C8570D">
            <w:pPr>
              <w:pStyle w:val="Default"/>
              <w:numPr>
                <w:ilvl w:val="0"/>
                <w:numId w:val="9"/>
              </w:numPr>
              <w:jc w:val="both"/>
              <w:rPr>
                <w:sz w:val="18"/>
                <w:szCs w:val="18"/>
              </w:rPr>
            </w:pPr>
            <w:r w:rsidRPr="00410A4D">
              <w:rPr>
                <w:sz w:val="18"/>
                <w:szCs w:val="18"/>
              </w:rPr>
              <w:t>La Ley 17/2008, de 23 de diciembre, de Política Agraria y Alimentaria</w:t>
            </w:r>
          </w:p>
          <w:p w14:paraId="7A4CA89F" w14:textId="77777777" w:rsidR="005E7194" w:rsidRPr="00410A4D" w:rsidRDefault="005E7194" w:rsidP="007B0E49">
            <w:pPr>
              <w:ind w:left="360"/>
              <w:rPr>
                <w:sz w:val="18"/>
                <w:szCs w:val="18"/>
                <w:lang w:val="es-ES"/>
              </w:rPr>
            </w:pPr>
          </w:p>
          <w:p w14:paraId="69EDD811" w14:textId="77777777" w:rsidR="00C8570D" w:rsidRPr="00410A4D" w:rsidRDefault="00C8570D" w:rsidP="00C8570D">
            <w:pPr>
              <w:pStyle w:val="Default"/>
              <w:numPr>
                <w:ilvl w:val="0"/>
                <w:numId w:val="9"/>
              </w:numPr>
              <w:jc w:val="both"/>
              <w:rPr>
                <w:sz w:val="18"/>
                <w:szCs w:val="18"/>
              </w:rPr>
            </w:pPr>
            <w:r w:rsidRPr="00410A4D">
              <w:rPr>
                <w:sz w:val="18"/>
                <w:szCs w:val="18"/>
              </w:rPr>
              <w:t>La Ley 8/2015, de 15 de octubre, del Estatuto de las Mujeres Agricultoras</w:t>
            </w:r>
          </w:p>
          <w:p w14:paraId="6486EB33" w14:textId="77777777" w:rsidR="00C8570D" w:rsidRPr="00410A4D" w:rsidRDefault="00C8570D" w:rsidP="005E7194">
            <w:pPr>
              <w:pStyle w:val="Default"/>
              <w:ind w:left="720"/>
              <w:jc w:val="both"/>
              <w:rPr>
                <w:sz w:val="18"/>
                <w:szCs w:val="18"/>
              </w:rPr>
            </w:pPr>
          </w:p>
          <w:p w14:paraId="26F9FA5E" w14:textId="77777777" w:rsidR="007B0E49" w:rsidRPr="00410A4D" w:rsidRDefault="007B0E49" w:rsidP="007B0E49">
            <w:pPr>
              <w:pStyle w:val="Default"/>
              <w:jc w:val="both"/>
              <w:rPr>
                <w:sz w:val="18"/>
                <w:szCs w:val="18"/>
              </w:rPr>
            </w:pPr>
            <w:r w:rsidRPr="00410A4D">
              <w:rPr>
                <w:sz w:val="18"/>
                <w:szCs w:val="18"/>
              </w:rPr>
              <w:t xml:space="preserve">En cuanto a la legislación estatal, la normativa proyectada tendrá que tener en cuenta lo dispuesto en las siguientes Leyes: </w:t>
            </w:r>
          </w:p>
          <w:p w14:paraId="5F069EC5" w14:textId="77777777" w:rsidR="000313B2" w:rsidRPr="00410A4D" w:rsidRDefault="000313B2" w:rsidP="005E7194">
            <w:pPr>
              <w:pStyle w:val="Default"/>
              <w:ind w:left="720"/>
              <w:jc w:val="both"/>
              <w:rPr>
                <w:sz w:val="18"/>
                <w:szCs w:val="18"/>
                <w:lang w:val="eu-ES"/>
              </w:rPr>
            </w:pPr>
          </w:p>
          <w:p w14:paraId="1C05D55E" w14:textId="77777777" w:rsidR="005A376E" w:rsidRPr="00410A4D" w:rsidRDefault="007B0E49" w:rsidP="007B0E49">
            <w:pPr>
              <w:pStyle w:val="Default"/>
              <w:numPr>
                <w:ilvl w:val="0"/>
                <w:numId w:val="9"/>
              </w:numPr>
              <w:jc w:val="both"/>
              <w:rPr>
                <w:sz w:val="18"/>
                <w:szCs w:val="18"/>
              </w:rPr>
            </w:pPr>
            <w:r w:rsidRPr="00410A4D">
              <w:rPr>
                <w:sz w:val="18"/>
                <w:szCs w:val="18"/>
              </w:rPr>
              <w:t xml:space="preserve">El Código Civil, </w:t>
            </w:r>
            <w:r w:rsidR="00637A4F" w:rsidRPr="00410A4D">
              <w:rPr>
                <w:sz w:val="18"/>
                <w:szCs w:val="18"/>
              </w:rPr>
              <w:t>entre otros,</w:t>
            </w:r>
            <w:r w:rsidRPr="00410A4D">
              <w:rPr>
                <w:sz w:val="18"/>
                <w:szCs w:val="18"/>
              </w:rPr>
              <w:t xml:space="preserve"> en los artículos 40, 41, 70, 149, 333, 333 bis, 350, 355, 357, 388, 396, 404, 541, 546, 566, 568, 569, 1325 a 1333, 1522 y 1704 y demás concurrentes o relacionados con ellos.</w:t>
            </w:r>
          </w:p>
          <w:p w14:paraId="26D73CE9" w14:textId="77777777" w:rsidR="00C714DD" w:rsidRPr="00410A4D" w:rsidRDefault="00C714DD" w:rsidP="00C714DD">
            <w:pPr>
              <w:pStyle w:val="Default"/>
              <w:ind w:left="720"/>
              <w:jc w:val="both"/>
              <w:rPr>
                <w:sz w:val="18"/>
                <w:szCs w:val="18"/>
              </w:rPr>
            </w:pPr>
          </w:p>
          <w:p w14:paraId="2A486E3E" w14:textId="77777777" w:rsidR="00410A4D" w:rsidRPr="00410A4D" w:rsidRDefault="00410A4D" w:rsidP="00C714DD">
            <w:pPr>
              <w:pStyle w:val="Default"/>
              <w:ind w:left="720"/>
              <w:jc w:val="both"/>
              <w:rPr>
                <w:sz w:val="18"/>
                <w:szCs w:val="18"/>
              </w:rPr>
            </w:pPr>
          </w:p>
          <w:p w14:paraId="37BA11D2" w14:textId="77777777" w:rsidR="00410A4D" w:rsidRPr="00410A4D" w:rsidRDefault="00410A4D" w:rsidP="00C714DD">
            <w:pPr>
              <w:pStyle w:val="Default"/>
              <w:ind w:left="720"/>
              <w:jc w:val="both"/>
              <w:rPr>
                <w:sz w:val="18"/>
                <w:szCs w:val="18"/>
              </w:rPr>
            </w:pPr>
          </w:p>
          <w:p w14:paraId="784A8232" w14:textId="77777777" w:rsidR="00C714DD" w:rsidRPr="00410A4D" w:rsidRDefault="00C714DD" w:rsidP="00C714DD">
            <w:pPr>
              <w:pStyle w:val="Default"/>
              <w:numPr>
                <w:ilvl w:val="0"/>
                <w:numId w:val="9"/>
              </w:numPr>
              <w:jc w:val="both"/>
              <w:rPr>
                <w:sz w:val="18"/>
                <w:szCs w:val="18"/>
              </w:rPr>
            </w:pPr>
            <w:r w:rsidRPr="00410A4D">
              <w:rPr>
                <w:sz w:val="18"/>
                <w:szCs w:val="18"/>
              </w:rPr>
              <w:t xml:space="preserve">La Ley 17/2021, de 15 de diciembre, de modificación del Código Civil, la Ley Hipotecaria y la Ley de Enjuiciamiento Civil, sobre el régimen jurídico de los animales </w:t>
            </w:r>
          </w:p>
          <w:p w14:paraId="5D71C15B" w14:textId="77777777" w:rsidR="00C714DD" w:rsidRPr="00410A4D" w:rsidRDefault="00C714DD" w:rsidP="00C714DD">
            <w:pPr>
              <w:pStyle w:val="Default"/>
              <w:ind w:left="720"/>
              <w:jc w:val="both"/>
              <w:rPr>
                <w:sz w:val="18"/>
                <w:szCs w:val="18"/>
              </w:rPr>
            </w:pPr>
          </w:p>
          <w:p w14:paraId="7013B060" w14:textId="77777777" w:rsidR="00C714DD" w:rsidRPr="00410A4D" w:rsidRDefault="00C714DD" w:rsidP="00C714DD">
            <w:pPr>
              <w:pStyle w:val="Default"/>
              <w:numPr>
                <w:ilvl w:val="0"/>
                <w:numId w:val="9"/>
              </w:numPr>
              <w:jc w:val="both"/>
              <w:rPr>
                <w:sz w:val="18"/>
                <w:szCs w:val="18"/>
              </w:rPr>
            </w:pPr>
            <w:r w:rsidRPr="00410A4D">
              <w:rPr>
                <w:sz w:val="18"/>
                <w:szCs w:val="18"/>
              </w:rPr>
              <w:t xml:space="preserve">La Ley 49/2003, de 26 de noviembre, de arrendamientos rústicos </w:t>
            </w:r>
          </w:p>
          <w:p w14:paraId="3E62376E" w14:textId="77777777" w:rsidR="00C714DD" w:rsidRPr="00410A4D" w:rsidRDefault="00C714DD" w:rsidP="00C714DD">
            <w:pPr>
              <w:pStyle w:val="Default"/>
              <w:ind w:left="720"/>
              <w:jc w:val="both"/>
              <w:rPr>
                <w:sz w:val="18"/>
                <w:szCs w:val="18"/>
              </w:rPr>
            </w:pPr>
          </w:p>
          <w:p w14:paraId="58F547CF" w14:textId="77777777" w:rsidR="005A376E" w:rsidRPr="00410A4D" w:rsidRDefault="00C714DD" w:rsidP="00C714DD">
            <w:pPr>
              <w:pStyle w:val="Default"/>
              <w:numPr>
                <w:ilvl w:val="0"/>
                <w:numId w:val="9"/>
              </w:numPr>
              <w:jc w:val="both"/>
              <w:rPr>
                <w:sz w:val="18"/>
                <w:szCs w:val="18"/>
              </w:rPr>
            </w:pPr>
            <w:r w:rsidRPr="00410A4D">
              <w:rPr>
                <w:sz w:val="18"/>
                <w:szCs w:val="18"/>
              </w:rPr>
              <w:t>L</w:t>
            </w:r>
            <w:r w:rsidR="005A376E" w:rsidRPr="00410A4D">
              <w:rPr>
                <w:sz w:val="18"/>
                <w:szCs w:val="18"/>
              </w:rPr>
              <w:t>a Ley 49/1960, de 21 de julio, de Propiedad Horizontal.</w:t>
            </w:r>
          </w:p>
          <w:p w14:paraId="54D0A9AA" w14:textId="77777777" w:rsidR="00C714DD" w:rsidRPr="00410A4D" w:rsidRDefault="00C714DD" w:rsidP="00C714DD">
            <w:pPr>
              <w:pStyle w:val="Default"/>
              <w:ind w:left="720"/>
              <w:jc w:val="both"/>
              <w:rPr>
                <w:sz w:val="18"/>
                <w:szCs w:val="18"/>
              </w:rPr>
            </w:pPr>
          </w:p>
          <w:p w14:paraId="6409B3F3" w14:textId="77777777" w:rsidR="00C714DD" w:rsidRPr="00410A4D" w:rsidRDefault="00C714DD" w:rsidP="00C714DD">
            <w:pPr>
              <w:pStyle w:val="Default"/>
              <w:numPr>
                <w:ilvl w:val="0"/>
                <w:numId w:val="9"/>
              </w:numPr>
              <w:jc w:val="both"/>
              <w:rPr>
                <w:sz w:val="18"/>
                <w:szCs w:val="18"/>
              </w:rPr>
            </w:pPr>
            <w:r w:rsidRPr="00410A4D">
              <w:rPr>
                <w:sz w:val="18"/>
                <w:szCs w:val="18"/>
              </w:rPr>
              <w:t xml:space="preserve">La Ley 38/1999, de 5 de noviembre, de Ordenación de la Edificación </w:t>
            </w:r>
          </w:p>
          <w:p w14:paraId="63495F45" w14:textId="77777777" w:rsidR="00C714DD" w:rsidRPr="00410A4D" w:rsidRDefault="00C714DD" w:rsidP="00C714DD">
            <w:pPr>
              <w:pStyle w:val="Default"/>
              <w:ind w:left="720"/>
              <w:jc w:val="both"/>
              <w:rPr>
                <w:sz w:val="18"/>
                <w:szCs w:val="18"/>
              </w:rPr>
            </w:pPr>
          </w:p>
          <w:p w14:paraId="10D8CCC9" w14:textId="77777777" w:rsidR="00C714DD" w:rsidRPr="00410A4D" w:rsidRDefault="00C714DD" w:rsidP="00C714DD">
            <w:pPr>
              <w:pStyle w:val="Default"/>
              <w:numPr>
                <w:ilvl w:val="0"/>
                <w:numId w:val="9"/>
              </w:numPr>
              <w:jc w:val="both"/>
              <w:rPr>
                <w:sz w:val="18"/>
                <w:szCs w:val="18"/>
              </w:rPr>
            </w:pPr>
            <w:r w:rsidRPr="00410A4D">
              <w:rPr>
                <w:sz w:val="18"/>
                <w:szCs w:val="18"/>
              </w:rPr>
              <w:t>La</w:t>
            </w:r>
            <w:r w:rsidR="005A376E" w:rsidRPr="00410A4D">
              <w:rPr>
                <w:sz w:val="18"/>
                <w:szCs w:val="18"/>
              </w:rPr>
              <w:t xml:space="preserve"> Ley 19/1995, de 4 de julio, de modernización de las explotaciones agrarias </w:t>
            </w:r>
          </w:p>
          <w:p w14:paraId="6834F204" w14:textId="77777777" w:rsidR="00C714DD" w:rsidRPr="00410A4D" w:rsidRDefault="00C714DD" w:rsidP="00C714DD">
            <w:pPr>
              <w:pStyle w:val="Default"/>
              <w:ind w:left="720"/>
              <w:jc w:val="both"/>
              <w:rPr>
                <w:sz w:val="18"/>
                <w:szCs w:val="18"/>
              </w:rPr>
            </w:pPr>
          </w:p>
          <w:p w14:paraId="523569BB" w14:textId="77777777" w:rsidR="00F3181B" w:rsidRPr="00410A4D" w:rsidRDefault="00C714DD" w:rsidP="00C714DD">
            <w:pPr>
              <w:pStyle w:val="Default"/>
              <w:numPr>
                <w:ilvl w:val="0"/>
                <w:numId w:val="9"/>
              </w:numPr>
              <w:jc w:val="both"/>
              <w:rPr>
                <w:sz w:val="18"/>
                <w:szCs w:val="18"/>
              </w:rPr>
            </w:pPr>
            <w:r w:rsidRPr="00410A4D">
              <w:rPr>
                <w:sz w:val="18"/>
                <w:szCs w:val="18"/>
              </w:rPr>
              <w:t xml:space="preserve">La Ley de Reforma y Desarrollo Agrario, aprobada por </w:t>
            </w:r>
            <w:r w:rsidR="0058479A" w:rsidRPr="00410A4D">
              <w:rPr>
                <w:sz w:val="18"/>
                <w:szCs w:val="18"/>
              </w:rPr>
              <w:t>De</w:t>
            </w:r>
            <w:r w:rsidRPr="00410A4D">
              <w:rPr>
                <w:sz w:val="18"/>
                <w:szCs w:val="18"/>
              </w:rPr>
              <w:t>creto 118/1973, de 12 de enero.</w:t>
            </w:r>
          </w:p>
          <w:p w14:paraId="66260273" w14:textId="77777777" w:rsidR="00C714DD" w:rsidRPr="00410A4D" w:rsidRDefault="00C714DD" w:rsidP="00C714DD">
            <w:pPr>
              <w:pStyle w:val="Default"/>
              <w:ind w:left="720"/>
              <w:jc w:val="both"/>
              <w:rPr>
                <w:sz w:val="18"/>
                <w:szCs w:val="18"/>
              </w:rPr>
            </w:pPr>
          </w:p>
          <w:p w14:paraId="5B38D59C" w14:textId="77777777" w:rsidR="0058479A" w:rsidRPr="00410A4D" w:rsidRDefault="00C714DD" w:rsidP="00C714DD">
            <w:pPr>
              <w:pStyle w:val="Default"/>
              <w:numPr>
                <w:ilvl w:val="0"/>
                <w:numId w:val="9"/>
              </w:numPr>
              <w:jc w:val="both"/>
              <w:rPr>
                <w:sz w:val="18"/>
                <w:szCs w:val="18"/>
              </w:rPr>
            </w:pPr>
            <w:r w:rsidRPr="00410A4D">
              <w:rPr>
                <w:sz w:val="18"/>
                <w:szCs w:val="18"/>
              </w:rPr>
              <w:t xml:space="preserve">La </w:t>
            </w:r>
            <w:r w:rsidR="0058479A" w:rsidRPr="00410A4D">
              <w:rPr>
                <w:sz w:val="18"/>
                <w:szCs w:val="18"/>
              </w:rPr>
              <w:t>Ley 35/2011, de 4 de octubre, sobre titularidad compartida de las explotaciones agrarias</w:t>
            </w:r>
          </w:p>
          <w:p w14:paraId="2E67A7BA" w14:textId="77777777" w:rsidR="00C714DD" w:rsidRPr="00410A4D" w:rsidRDefault="00C714DD" w:rsidP="00C714DD">
            <w:pPr>
              <w:pStyle w:val="Default"/>
              <w:ind w:left="720"/>
              <w:jc w:val="both"/>
              <w:rPr>
                <w:sz w:val="18"/>
                <w:szCs w:val="18"/>
              </w:rPr>
            </w:pPr>
          </w:p>
          <w:p w14:paraId="599A4D2E" w14:textId="77777777" w:rsidR="00C714DD" w:rsidRPr="00410A4D" w:rsidRDefault="00C714DD" w:rsidP="00C714DD">
            <w:pPr>
              <w:pStyle w:val="Default"/>
              <w:numPr>
                <w:ilvl w:val="0"/>
                <w:numId w:val="9"/>
              </w:numPr>
              <w:jc w:val="both"/>
              <w:rPr>
                <w:sz w:val="18"/>
                <w:szCs w:val="18"/>
              </w:rPr>
            </w:pPr>
            <w:r w:rsidRPr="00410A4D">
              <w:rPr>
                <w:sz w:val="18"/>
                <w:szCs w:val="18"/>
              </w:rPr>
              <w:t xml:space="preserve">El texto refundido de la Ley de Sociedades de Capital aprobado por Real Decreto Legislativo 1/2010, de 2 de julio, con especial atención a </w:t>
            </w:r>
            <w:r w:rsidR="00637A4F" w:rsidRPr="00410A4D">
              <w:rPr>
                <w:sz w:val="18"/>
                <w:szCs w:val="18"/>
              </w:rPr>
              <w:t>los</w:t>
            </w:r>
            <w:r w:rsidRPr="00410A4D">
              <w:rPr>
                <w:sz w:val="18"/>
                <w:szCs w:val="18"/>
              </w:rPr>
              <w:t xml:space="preserve"> artículos 107, 110, 111, 112, 123 y 124 y demás concurrentes o relacionados con ellos.</w:t>
            </w:r>
          </w:p>
          <w:p w14:paraId="0F8FC9E9" w14:textId="77777777" w:rsidR="00C714DD" w:rsidRPr="00410A4D" w:rsidRDefault="00C714DD" w:rsidP="00C714DD">
            <w:pPr>
              <w:pStyle w:val="Default"/>
              <w:ind w:left="720"/>
              <w:jc w:val="both"/>
              <w:rPr>
                <w:sz w:val="18"/>
                <w:szCs w:val="18"/>
              </w:rPr>
            </w:pPr>
          </w:p>
          <w:p w14:paraId="1A41AE36" w14:textId="77777777" w:rsidR="00410A4D" w:rsidRPr="00410A4D" w:rsidRDefault="00410A4D" w:rsidP="00C714DD">
            <w:pPr>
              <w:pStyle w:val="Default"/>
              <w:ind w:left="720"/>
              <w:jc w:val="both"/>
              <w:rPr>
                <w:sz w:val="18"/>
                <w:szCs w:val="18"/>
              </w:rPr>
            </w:pPr>
          </w:p>
          <w:p w14:paraId="64C51ACB" w14:textId="77777777" w:rsidR="00410A4D" w:rsidRPr="00410A4D" w:rsidRDefault="00410A4D" w:rsidP="00C714DD">
            <w:pPr>
              <w:pStyle w:val="Default"/>
              <w:ind w:left="720"/>
              <w:jc w:val="both"/>
              <w:rPr>
                <w:sz w:val="18"/>
                <w:szCs w:val="18"/>
              </w:rPr>
            </w:pPr>
          </w:p>
          <w:p w14:paraId="78A1BB07" w14:textId="77777777" w:rsidR="00F3181B" w:rsidRPr="00410A4D" w:rsidRDefault="00C714DD" w:rsidP="00C714DD">
            <w:pPr>
              <w:pStyle w:val="Default"/>
              <w:numPr>
                <w:ilvl w:val="0"/>
                <w:numId w:val="9"/>
              </w:numPr>
              <w:jc w:val="both"/>
              <w:rPr>
                <w:sz w:val="18"/>
                <w:szCs w:val="18"/>
              </w:rPr>
            </w:pPr>
            <w:r w:rsidRPr="00410A4D">
              <w:rPr>
                <w:sz w:val="18"/>
                <w:szCs w:val="18"/>
              </w:rPr>
              <w:t xml:space="preserve">El </w:t>
            </w:r>
            <w:r w:rsidR="00F3181B" w:rsidRPr="00410A4D">
              <w:rPr>
                <w:sz w:val="18"/>
                <w:szCs w:val="18"/>
              </w:rPr>
              <w:t xml:space="preserve">Real Decreto 171/2007, de 9 de febrero, por el que se regula la publicidad de los protocolos familiares </w:t>
            </w:r>
          </w:p>
          <w:p w14:paraId="6F910136" w14:textId="77777777" w:rsidR="00410A4D" w:rsidRPr="00410A4D" w:rsidRDefault="00410A4D" w:rsidP="00410A4D">
            <w:pPr>
              <w:pStyle w:val="Default"/>
              <w:jc w:val="both"/>
              <w:rPr>
                <w:sz w:val="18"/>
                <w:szCs w:val="18"/>
              </w:rPr>
            </w:pPr>
          </w:p>
          <w:p w14:paraId="28E8769F" w14:textId="77777777" w:rsidR="00E442CB" w:rsidRPr="00410A4D" w:rsidRDefault="00E442CB" w:rsidP="00E442CB">
            <w:pPr>
              <w:pStyle w:val="Default"/>
              <w:jc w:val="both"/>
              <w:rPr>
                <w:b/>
                <w:sz w:val="18"/>
                <w:szCs w:val="18"/>
              </w:rPr>
            </w:pPr>
            <w:r w:rsidRPr="00410A4D">
              <w:rPr>
                <w:b/>
                <w:sz w:val="18"/>
                <w:szCs w:val="18"/>
                <w:u w:val="single"/>
              </w:rPr>
              <w:t>3.- Los objetivos de la norma</w:t>
            </w:r>
            <w:r w:rsidRPr="00410A4D">
              <w:rPr>
                <w:b/>
                <w:sz w:val="18"/>
                <w:szCs w:val="18"/>
              </w:rPr>
              <w:t xml:space="preserve">: </w:t>
            </w:r>
          </w:p>
          <w:p w14:paraId="791B6AEE" w14:textId="77777777" w:rsidR="00E442CB" w:rsidRPr="00410A4D" w:rsidRDefault="00E442CB" w:rsidP="00E442CB">
            <w:pPr>
              <w:pStyle w:val="Default"/>
              <w:jc w:val="both"/>
              <w:rPr>
                <w:sz w:val="18"/>
                <w:szCs w:val="18"/>
              </w:rPr>
            </w:pPr>
          </w:p>
          <w:p w14:paraId="2BE21D01" w14:textId="77777777" w:rsidR="00650BCD" w:rsidRPr="00410A4D" w:rsidRDefault="00650BCD" w:rsidP="00E442CB">
            <w:pPr>
              <w:pStyle w:val="Default"/>
              <w:jc w:val="both"/>
              <w:rPr>
                <w:sz w:val="18"/>
                <w:szCs w:val="18"/>
              </w:rPr>
            </w:pPr>
            <w:r w:rsidRPr="00410A4D">
              <w:rPr>
                <w:sz w:val="18"/>
                <w:szCs w:val="18"/>
              </w:rPr>
              <w:t>Consecuentemente con lo expuesto, el proyecto de norma que se elabore tendría los siguientes objetivos concretos:</w:t>
            </w:r>
          </w:p>
          <w:p w14:paraId="1C7F829C" w14:textId="77777777" w:rsidR="00650BCD" w:rsidRPr="00410A4D" w:rsidRDefault="00650BCD" w:rsidP="00E442CB">
            <w:pPr>
              <w:pStyle w:val="Default"/>
              <w:jc w:val="both"/>
              <w:rPr>
                <w:sz w:val="18"/>
                <w:szCs w:val="18"/>
              </w:rPr>
            </w:pPr>
          </w:p>
          <w:p w14:paraId="62C26CF1" w14:textId="77777777" w:rsidR="00560E04" w:rsidRPr="00410A4D" w:rsidRDefault="00560E04" w:rsidP="00560E04">
            <w:pPr>
              <w:pStyle w:val="Default"/>
              <w:numPr>
                <w:ilvl w:val="0"/>
                <w:numId w:val="9"/>
              </w:numPr>
              <w:jc w:val="both"/>
              <w:rPr>
                <w:sz w:val="18"/>
                <w:szCs w:val="18"/>
              </w:rPr>
            </w:pPr>
            <w:r w:rsidRPr="00410A4D">
              <w:rPr>
                <w:sz w:val="18"/>
                <w:szCs w:val="18"/>
              </w:rPr>
              <w:t xml:space="preserve">Desarrollo de las referencias contenidas en la Ley 5/2015 a las servidumbres de paso, a la definición de caserío o a los arrendamientos rústicos y otras figuras </w:t>
            </w:r>
            <w:r w:rsidR="00637A4F" w:rsidRPr="00410A4D">
              <w:rPr>
                <w:sz w:val="18"/>
                <w:szCs w:val="18"/>
              </w:rPr>
              <w:t xml:space="preserve">de Derecho patrimonial </w:t>
            </w:r>
            <w:r w:rsidRPr="00410A4D">
              <w:rPr>
                <w:sz w:val="18"/>
                <w:szCs w:val="18"/>
              </w:rPr>
              <w:t>a cuyo desarrollo llama la propia Ley.</w:t>
            </w:r>
          </w:p>
          <w:p w14:paraId="57DA4453" w14:textId="77777777" w:rsidR="00560E04" w:rsidRPr="00410A4D" w:rsidRDefault="00560E04" w:rsidP="00560E04">
            <w:pPr>
              <w:pStyle w:val="Default"/>
              <w:jc w:val="both"/>
              <w:rPr>
                <w:sz w:val="18"/>
                <w:szCs w:val="18"/>
              </w:rPr>
            </w:pPr>
          </w:p>
          <w:p w14:paraId="6B7BF7C5" w14:textId="77777777" w:rsidR="00410A4D" w:rsidRPr="00410A4D" w:rsidRDefault="00410A4D" w:rsidP="00560E04">
            <w:pPr>
              <w:pStyle w:val="Default"/>
              <w:jc w:val="both"/>
              <w:rPr>
                <w:sz w:val="18"/>
                <w:szCs w:val="18"/>
              </w:rPr>
            </w:pPr>
          </w:p>
          <w:p w14:paraId="0DDD35AF" w14:textId="77777777" w:rsidR="00560E04" w:rsidRPr="00410A4D" w:rsidRDefault="00560E04" w:rsidP="00560E04">
            <w:pPr>
              <w:pStyle w:val="Default"/>
              <w:numPr>
                <w:ilvl w:val="0"/>
                <w:numId w:val="9"/>
              </w:numPr>
              <w:jc w:val="both"/>
              <w:rPr>
                <w:sz w:val="18"/>
                <w:szCs w:val="18"/>
              </w:rPr>
            </w:pPr>
            <w:r w:rsidRPr="00410A4D">
              <w:rPr>
                <w:sz w:val="18"/>
                <w:szCs w:val="18"/>
              </w:rPr>
              <w:t xml:space="preserve">Reubicación sistemática de la troncalidad </w:t>
            </w:r>
            <w:proofErr w:type="spellStart"/>
            <w:r w:rsidRPr="00410A4D">
              <w:rPr>
                <w:sz w:val="18"/>
                <w:szCs w:val="18"/>
              </w:rPr>
              <w:t>bizkaina</w:t>
            </w:r>
            <w:proofErr w:type="spellEnd"/>
            <w:r w:rsidRPr="00410A4D">
              <w:rPr>
                <w:sz w:val="18"/>
                <w:szCs w:val="18"/>
              </w:rPr>
              <w:t xml:space="preserve"> (especialmente, la saca foral, que ha de darse inter vivos) y del derecho del caserío guipuzcoano (en cuanto sea aplicable en las compraventas inter-vivos) en sede patrimonial y no estrictamente sucesoria</w:t>
            </w:r>
            <w:r w:rsidR="00637A4F" w:rsidRPr="00410A4D">
              <w:rPr>
                <w:sz w:val="18"/>
                <w:szCs w:val="18"/>
              </w:rPr>
              <w:t>, sin perjuicio de mantener en su lugar actual aquellas normas estrictamente sucesorias o vinculadas exclusivamente a la sucesión</w:t>
            </w:r>
            <w:r w:rsidRPr="00410A4D">
              <w:rPr>
                <w:sz w:val="18"/>
                <w:szCs w:val="18"/>
              </w:rPr>
              <w:t>.</w:t>
            </w:r>
          </w:p>
          <w:p w14:paraId="7A612A73" w14:textId="77777777" w:rsidR="00560E04" w:rsidRPr="00410A4D" w:rsidRDefault="00560E04" w:rsidP="00560E04">
            <w:pPr>
              <w:pStyle w:val="Default"/>
              <w:jc w:val="both"/>
              <w:rPr>
                <w:sz w:val="18"/>
                <w:szCs w:val="18"/>
              </w:rPr>
            </w:pPr>
          </w:p>
          <w:p w14:paraId="7CA68099" w14:textId="77777777" w:rsidR="00410A4D" w:rsidRPr="00410A4D" w:rsidRDefault="00410A4D" w:rsidP="00560E04">
            <w:pPr>
              <w:pStyle w:val="Default"/>
              <w:jc w:val="both"/>
              <w:rPr>
                <w:sz w:val="18"/>
                <w:szCs w:val="18"/>
              </w:rPr>
            </w:pPr>
          </w:p>
          <w:p w14:paraId="1AA0737B" w14:textId="77777777" w:rsidR="00560E04" w:rsidRPr="00410A4D" w:rsidRDefault="00560E04" w:rsidP="00560E04">
            <w:pPr>
              <w:pStyle w:val="Default"/>
              <w:numPr>
                <w:ilvl w:val="0"/>
                <w:numId w:val="9"/>
              </w:numPr>
              <w:jc w:val="both"/>
              <w:rPr>
                <w:sz w:val="18"/>
                <w:szCs w:val="18"/>
              </w:rPr>
            </w:pPr>
            <w:r w:rsidRPr="00410A4D">
              <w:rPr>
                <w:sz w:val="18"/>
                <w:szCs w:val="18"/>
              </w:rPr>
              <w:t>Posible renovación</w:t>
            </w:r>
            <w:r w:rsidR="009D281C" w:rsidRPr="00410A4D">
              <w:rPr>
                <w:sz w:val="18"/>
                <w:szCs w:val="18"/>
              </w:rPr>
              <w:t xml:space="preserve"> </w:t>
            </w:r>
            <w:r w:rsidRPr="00410A4D">
              <w:rPr>
                <w:sz w:val="18"/>
                <w:szCs w:val="18"/>
              </w:rPr>
              <w:t>de las instituciones patrimoniales,</w:t>
            </w:r>
            <w:r w:rsidR="009D281C" w:rsidRPr="00410A4D">
              <w:rPr>
                <w:sz w:val="18"/>
                <w:szCs w:val="18"/>
              </w:rPr>
              <w:t xml:space="preserve"> </w:t>
            </w:r>
            <w:r w:rsidRPr="00410A4D">
              <w:rPr>
                <w:sz w:val="18"/>
                <w:szCs w:val="18"/>
              </w:rPr>
              <w:t>mediante una profundización en el elemento funcional</w:t>
            </w:r>
            <w:r w:rsidR="009D281C" w:rsidRPr="00410A4D">
              <w:rPr>
                <w:sz w:val="18"/>
                <w:szCs w:val="18"/>
              </w:rPr>
              <w:t xml:space="preserve"> </w:t>
            </w:r>
            <w:r w:rsidRPr="00410A4D">
              <w:rPr>
                <w:sz w:val="18"/>
                <w:szCs w:val="18"/>
              </w:rPr>
              <w:t>y teleológico (de protección</w:t>
            </w:r>
            <w:r w:rsidR="009D281C" w:rsidRPr="00410A4D">
              <w:rPr>
                <w:sz w:val="18"/>
                <w:szCs w:val="18"/>
              </w:rPr>
              <w:t xml:space="preserve"> </w:t>
            </w:r>
            <w:r w:rsidRPr="00410A4D">
              <w:rPr>
                <w:sz w:val="18"/>
                <w:szCs w:val="18"/>
              </w:rPr>
              <w:t>de la continuación del carácter</w:t>
            </w:r>
            <w:r w:rsidR="009D281C" w:rsidRPr="00410A4D">
              <w:rPr>
                <w:sz w:val="18"/>
                <w:szCs w:val="18"/>
              </w:rPr>
              <w:t xml:space="preserve"> </w:t>
            </w:r>
            <w:r w:rsidRPr="00410A4D">
              <w:rPr>
                <w:sz w:val="18"/>
                <w:szCs w:val="18"/>
              </w:rPr>
              <w:t>familiar o unitario de las explotaciones</w:t>
            </w:r>
            <w:r w:rsidR="00415F80" w:rsidRPr="00410A4D">
              <w:rPr>
                <w:sz w:val="18"/>
                <w:szCs w:val="18"/>
              </w:rPr>
              <w:t xml:space="preserve"> y empresas</w:t>
            </w:r>
            <w:r w:rsidRPr="00410A4D">
              <w:rPr>
                <w:sz w:val="18"/>
                <w:szCs w:val="18"/>
              </w:rPr>
              <w:t>), en particular desde la perspectiva</w:t>
            </w:r>
            <w:r w:rsidR="009D281C" w:rsidRPr="00410A4D">
              <w:rPr>
                <w:sz w:val="18"/>
                <w:szCs w:val="18"/>
              </w:rPr>
              <w:t xml:space="preserve"> </w:t>
            </w:r>
            <w:r w:rsidRPr="00410A4D">
              <w:rPr>
                <w:sz w:val="18"/>
                <w:szCs w:val="18"/>
              </w:rPr>
              <w:t>de una potencial mejora de la protección</w:t>
            </w:r>
            <w:r w:rsidR="009D281C" w:rsidRPr="00410A4D">
              <w:rPr>
                <w:sz w:val="18"/>
                <w:szCs w:val="18"/>
              </w:rPr>
              <w:t xml:space="preserve"> </w:t>
            </w:r>
            <w:r w:rsidRPr="00410A4D">
              <w:rPr>
                <w:sz w:val="18"/>
                <w:szCs w:val="18"/>
              </w:rPr>
              <w:t>legal de las empresas</w:t>
            </w:r>
            <w:r w:rsidR="009D281C" w:rsidRPr="00410A4D">
              <w:rPr>
                <w:sz w:val="18"/>
                <w:szCs w:val="18"/>
              </w:rPr>
              <w:t xml:space="preserve"> </w:t>
            </w:r>
            <w:r w:rsidRPr="00410A4D">
              <w:rPr>
                <w:sz w:val="18"/>
                <w:szCs w:val="18"/>
              </w:rPr>
              <w:t>familiares, haciendo real la posibilidad</w:t>
            </w:r>
            <w:r w:rsidR="009D281C" w:rsidRPr="00410A4D">
              <w:rPr>
                <w:sz w:val="18"/>
                <w:szCs w:val="18"/>
              </w:rPr>
              <w:t xml:space="preserve"> </w:t>
            </w:r>
            <w:r w:rsidRPr="00410A4D">
              <w:rPr>
                <w:sz w:val="18"/>
                <w:szCs w:val="18"/>
              </w:rPr>
              <w:t>de calificar la propiedad de las participaciones</w:t>
            </w:r>
            <w:r w:rsidR="009D281C" w:rsidRPr="00410A4D">
              <w:rPr>
                <w:sz w:val="18"/>
                <w:szCs w:val="18"/>
              </w:rPr>
              <w:t xml:space="preserve"> </w:t>
            </w:r>
            <w:r w:rsidRPr="00410A4D">
              <w:rPr>
                <w:sz w:val="18"/>
                <w:szCs w:val="18"/>
              </w:rPr>
              <w:t>societarias en las empresas</w:t>
            </w:r>
            <w:r w:rsidR="009D281C" w:rsidRPr="00410A4D">
              <w:rPr>
                <w:sz w:val="18"/>
                <w:szCs w:val="18"/>
              </w:rPr>
              <w:t xml:space="preserve"> </w:t>
            </w:r>
            <w:r w:rsidRPr="00410A4D">
              <w:rPr>
                <w:sz w:val="18"/>
                <w:szCs w:val="18"/>
              </w:rPr>
              <w:t>familiares como bien raíz, al objeto de proteger</w:t>
            </w:r>
            <w:r w:rsidR="009D281C" w:rsidRPr="00410A4D">
              <w:rPr>
                <w:sz w:val="18"/>
                <w:szCs w:val="18"/>
              </w:rPr>
              <w:t xml:space="preserve"> </w:t>
            </w:r>
            <w:r w:rsidRPr="00410A4D">
              <w:rPr>
                <w:sz w:val="18"/>
                <w:szCs w:val="18"/>
              </w:rPr>
              <w:t>la continuación del carácter</w:t>
            </w:r>
            <w:r w:rsidR="009D281C" w:rsidRPr="00410A4D">
              <w:rPr>
                <w:sz w:val="18"/>
                <w:szCs w:val="18"/>
              </w:rPr>
              <w:t xml:space="preserve"> </w:t>
            </w:r>
            <w:r w:rsidRPr="00410A4D">
              <w:rPr>
                <w:sz w:val="18"/>
                <w:szCs w:val="18"/>
              </w:rPr>
              <w:t>familiar y unitario de la empresa</w:t>
            </w:r>
            <w:r w:rsidR="009D281C" w:rsidRPr="00410A4D">
              <w:rPr>
                <w:sz w:val="18"/>
                <w:szCs w:val="18"/>
              </w:rPr>
              <w:t xml:space="preserve"> </w:t>
            </w:r>
            <w:r w:rsidRPr="00410A4D">
              <w:rPr>
                <w:sz w:val="18"/>
                <w:szCs w:val="18"/>
              </w:rPr>
              <w:t xml:space="preserve">y la propiedad familiar del accionariado. </w:t>
            </w:r>
          </w:p>
          <w:p w14:paraId="187AFFF1" w14:textId="77777777" w:rsidR="00560E04" w:rsidRPr="00410A4D" w:rsidRDefault="00560E04" w:rsidP="00560E04">
            <w:pPr>
              <w:pStyle w:val="Default"/>
              <w:jc w:val="both"/>
              <w:rPr>
                <w:sz w:val="18"/>
                <w:szCs w:val="18"/>
              </w:rPr>
            </w:pPr>
          </w:p>
          <w:p w14:paraId="41B97440" w14:textId="77777777" w:rsidR="00560E04" w:rsidRPr="00410A4D" w:rsidRDefault="00560E04" w:rsidP="00560E04">
            <w:pPr>
              <w:pStyle w:val="Default"/>
              <w:numPr>
                <w:ilvl w:val="0"/>
                <w:numId w:val="9"/>
              </w:numPr>
              <w:jc w:val="both"/>
              <w:rPr>
                <w:sz w:val="18"/>
                <w:szCs w:val="18"/>
              </w:rPr>
            </w:pPr>
            <w:r w:rsidRPr="00410A4D">
              <w:rPr>
                <w:sz w:val="18"/>
                <w:szCs w:val="18"/>
              </w:rPr>
              <w:t>Recepción</w:t>
            </w:r>
            <w:r w:rsidR="009D281C" w:rsidRPr="00410A4D">
              <w:rPr>
                <w:sz w:val="18"/>
                <w:szCs w:val="18"/>
              </w:rPr>
              <w:t xml:space="preserve"> </w:t>
            </w:r>
            <w:r w:rsidRPr="00410A4D">
              <w:rPr>
                <w:sz w:val="18"/>
                <w:szCs w:val="18"/>
              </w:rPr>
              <w:t>y desarrollo de instrumentos</w:t>
            </w:r>
            <w:r w:rsidR="009D281C" w:rsidRPr="00410A4D">
              <w:rPr>
                <w:sz w:val="18"/>
                <w:szCs w:val="18"/>
              </w:rPr>
              <w:t xml:space="preserve"> </w:t>
            </w:r>
            <w:r w:rsidRPr="00410A4D">
              <w:rPr>
                <w:sz w:val="18"/>
                <w:szCs w:val="18"/>
              </w:rPr>
              <w:t>convencionales de protección del patrimonio familiar y empresarial, en torno</w:t>
            </w:r>
            <w:r w:rsidR="009D281C" w:rsidRPr="00410A4D">
              <w:rPr>
                <w:sz w:val="18"/>
                <w:szCs w:val="18"/>
              </w:rPr>
              <w:t xml:space="preserve"> </w:t>
            </w:r>
            <w:r w:rsidRPr="00410A4D">
              <w:rPr>
                <w:sz w:val="18"/>
                <w:szCs w:val="18"/>
              </w:rPr>
              <w:t>a la figura de los protocolos familiares, y de su conexión</w:t>
            </w:r>
            <w:r w:rsidR="009D281C" w:rsidRPr="00410A4D">
              <w:rPr>
                <w:sz w:val="18"/>
                <w:szCs w:val="18"/>
              </w:rPr>
              <w:t xml:space="preserve"> </w:t>
            </w:r>
            <w:r w:rsidRPr="00410A4D">
              <w:rPr>
                <w:sz w:val="18"/>
                <w:szCs w:val="18"/>
              </w:rPr>
              <w:t>con los diferentes instrumentos contractuales</w:t>
            </w:r>
            <w:r w:rsidR="009D281C" w:rsidRPr="00410A4D">
              <w:rPr>
                <w:sz w:val="18"/>
                <w:szCs w:val="18"/>
              </w:rPr>
              <w:t xml:space="preserve"> </w:t>
            </w:r>
            <w:r w:rsidRPr="00410A4D">
              <w:rPr>
                <w:sz w:val="18"/>
                <w:szCs w:val="18"/>
              </w:rPr>
              <w:t>o convencionales específicos regulados</w:t>
            </w:r>
            <w:r w:rsidR="009D281C" w:rsidRPr="00410A4D">
              <w:rPr>
                <w:sz w:val="18"/>
                <w:szCs w:val="18"/>
              </w:rPr>
              <w:t xml:space="preserve"> </w:t>
            </w:r>
            <w:r w:rsidRPr="00410A4D">
              <w:rPr>
                <w:sz w:val="18"/>
                <w:szCs w:val="18"/>
              </w:rPr>
              <w:t>por específicas normas civiles</w:t>
            </w:r>
            <w:r w:rsidR="009D281C" w:rsidRPr="00410A4D">
              <w:rPr>
                <w:sz w:val="18"/>
                <w:szCs w:val="18"/>
              </w:rPr>
              <w:t xml:space="preserve"> </w:t>
            </w:r>
            <w:r w:rsidRPr="00410A4D">
              <w:rPr>
                <w:sz w:val="18"/>
                <w:szCs w:val="18"/>
              </w:rPr>
              <w:t>(pactos sucesorios, capitulaciones matrimoniales, pactos en previsión</w:t>
            </w:r>
            <w:r w:rsidR="009D281C" w:rsidRPr="00410A4D">
              <w:rPr>
                <w:sz w:val="18"/>
                <w:szCs w:val="18"/>
              </w:rPr>
              <w:t xml:space="preserve"> </w:t>
            </w:r>
            <w:r w:rsidRPr="00410A4D">
              <w:rPr>
                <w:sz w:val="18"/>
                <w:szCs w:val="18"/>
              </w:rPr>
              <w:t>de ruptura…) a través</w:t>
            </w:r>
            <w:r w:rsidR="009D281C" w:rsidRPr="00410A4D">
              <w:rPr>
                <w:sz w:val="18"/>
                <w:szCs w:val="18"/>
              </w:rPr>
              <w:t xml:space="preserve"> </w:t>
            </w:r>
            <w:r w:rsidRPr="00410A4D">
              <w:rPr>
                <w:sz w:val="18"/>
                <w:szCs w:val="18"/>
              </w:rPr>
              <w:t>de los cuales se pueden articular, realizando las adaptaciones pertinentes.</w:t>
            </w:r>
          </w:p>
          <w:p w14:paraId="02ADA1D5" w14:textId="77777777" w:rsidR="00560E04" w:rsidRPr="00410A4D" w:rsidRDefault="00560E04" w:rsidP="00560E04">
            <w:pPr>
              <w:pStyle w:val="Default"/>
              <w:jc w:val="both"/>
              <w:rPr>
                <w:sz w:val="18"/>
                <w:szCs w:val="18"/>
              </w:rPr>
            </w:pPr>
          </w:p>
          <w:p w14:paraId="5A260F0A" w14:textId="77777777" w:rsidR="00560E04" w:rsidRPr="00410A4D" w:rsidRDefault="00560E04" w:rsidP="00560E04">
            <w:pPr>
              <w:pStyle w:val="Default"/>
              <w:numPr>
                <w:ilvl w:val="0"/>
                <w:numId w:val="9"/>
              </w:numPr>
              <w:jc w:val="both"/>
              <w:rPr>
                <w:sz w:val="18"/>
                <w:szCs w:val="18"/>
              </w:rPr>
            </w:pPr>
            <w:r w:rsidRPr="00410A4D">
              <w:rPr>
                <w:sz w:val="18"/>
                <w:szCs w:val="18"/>
              </w:rPr>
              <w:t>Lograr, a través</w:t>
            </w:r>
            <w:r w:rsidR="009D281C" w:rsidRPr="00410A4D">
              <w:rPr>
                <w:sz w:val="18"/>
                <w:szCs w:val="18"/>
              </w:rPr>
              <w:t xml:space="preserve"> </w:t>
            </w:r>
            <w:r w:rsidRPr="00410A4D">
              <w:rPr>
                <w:sz w:val="18"/>
                <w:szCs w:val="18"/>
              </w:rPr>
              <w:t>de los dos instrumentos</w:t>
            </w:r>
            <w:r w:rsidR="009D281C" w:rsidRPr="00410A4D">
              <w:rPr>
                <w:sz w:val="18"/>
                <w:szCs w:val="18"/>
              </w:rPr>
              <w:t xml:space="preserve"> </w:t>
            </w:r>
            <w:r w:rsidRPr="00410A4D">
              <w:rPr>
                <w:sz w:val="18"/>
                <w:szCs w:val="18"/>
              </w:rPr>
              <w:t>antes referidos, la continuidad del proyecto empresarial</w:t>
            </w:r>
            <w:r w:rsidR="009D281C" w:rsidRPr="00410A4D">
              <w:rPr>
                <w:sz w:val="18"/>
                <w:szCs w:val="18"/>
              </w:rPr>
              <w:t xml:space="preserve"> </w:t>
            </w:r>
            <w:r w:rsidRPr="00410A4D">
              <w:rPr>
                <w:sz w:val="18"/>
                <w:szCs w:val="18"/>
              </w:rPr>
              <w:t>y su competitividad, fomentando la unidad</w:t>
            </w:r>
            <w:r w:rsidR="009D281C" w:rsidRPr="00410A4D">
              <w:rPr>
                <w:sz w:val="18"/>
                <w:szCs w:val="18"/>
              </w:rPr>
              <w:t xml:space="preserve"> </w:t>
            </w:r>
            <w:r w:rsidRPr="00410A4D">
              <w:rPr>
                <w:sz w:val="18"/>
                <w:szCs w:val="18"/>
              </w:rPr>
              <w:t>familiar y preservando el patrimonio que</w:t>
            </w:r>
            <w:r w:rsidR="009D281C" w:rsidRPr="00410A4D">
              <w:rPr>
                <w:sz w:val="18"/>
                <w:szCs w:val="18"/>
              </w:rPr>
              <w:t xml:space="preserve"> </w:t>
            </w:r>
            <w:r w:rsidRPr="00410A4D">
              <w:rPr>
                <w:sz w:val="18"/>
                <w:szCs w:val="18"/>
              </w:rPr>
              <w:t xml:space="preserve">se ha </w:t>
            </w:r>
            <w:r w:rsidRPr="00410A4D">
              <w:rPr>
                <w:sz w:val="18"/>
                <w:szCs w:val="18"/>
              </w:rPr>
              <w:lastRenderedPageBreak/>
              <w:t>conseguido alcanzar</w:t>
            </w:r>
            <w:r w:rsidR="009D281C" w:rsidRPr="00410A4D">
              <w:rPr>
                <w:sz w:val="18"/>
                <w:szCs w:val="18"/>
              </w:rPr>
              <w:t>.</w:t>
            </w:r>
            <w:r w:rsidRPr="00410A4D">
              <w:rPr>
                <w:sz w:val="18"/>
                <w:szCs w:val="18"/>
              </w:rPr>
              <w:t xml:space="preserve"> Evitar la confusión entre el patrimonio personal y empresarial y la contaminación de riesgos. Aportar</w:t>
            </w:r>
            <w:r w:rsidR="009D281C" w:rsidRPr="00410A4D">
              <w:rPr>
                <w:sz w:val="18"/>
                <w:szCs w:val="18"/>
              </w:rPr>
              <w:t xml:space="preserve"> </w:t>
            </w:r>
            <w:r w:rsidRPr="00410A4D">
              <w:rPr>
                <w:sz w:val="18"/>
                <w:szCs w:val="18"/>
              </w:rPr>
              <w:t>herramientas para la planificación</w:t>
            </w:r>
            <w:r w:rsidR="009D281C" w:rsidRPr="00410A4D">
              <w:rPr>
                <w:sz w:val="18"/>
                <w:szCs w:val="18"/>
              </w:rPr>
              <w:t xml:space="preserve"> </w:t>
            </w:r>
            <w:r w:rsidRPr="00410A4D">
              <w:rPr>
                <w:sz w:val="18"/>
                <w:szCs w:val="18"/>
              </w:rPr>
              <w:t xml:space="preserve">de la transmisión futura de la empresa familiar mediante instrumentos sucesorios. </w:t>
            </w:r>
          </w:p>
          <w:p w14:paraId="011BE85A" w14:textId="77777777" w:rsidR="00560E04" w:rsidRPr="00410A4D" w:rsidRDefault="00560E04" w:rsidP="00560E04">
            <w:pPr>
              <w:pStyle w:val="Default"/>
              <w:jc w:val="both"/>
              <w:rPr>
                <w:sz w:val="18"/>
                <w:szCs w:val="18"/>
              </w:rPr>
            </w:pPr>
          </w:p>
          <w:p w14:paraId="26AD7686" w14:textId="77777777" w:rsidR="00560E04" w:rsidRPr="00410A4D" w:rsidRDefault="00560E04" w:rsidP="00560E04">
            <w:pPr>
              <w:pStyle w:val="Default"/>
              <w:numPr>
                <w:ilvl w:val="0"/>
                <w:numId w:val="9"/>
              </w:numPr>
              <w:jc w:val="both"/>
              <w:rPr>
                <w:sz w:val="18"/>
                <w:szCs w:val="18"/>
              </w:rPr>
            </w:pPr>
            <w:r w:rsidRPr="00410A4D">
              <w:rPr>
                <w:sz w:val="18"/>
                <w:szCs w:val="18"/>
              </w:rPr>
              <w:t>Recoger</w:t>
            </w:r>
            <w:r w:rsidR="009D281C" w:rsidRPr="00410A4D">
              <w:rPr>
                <w:sz w:val="18"/>
                <w:szCs w:val="18"/>
              </w:rPr>
              <w:t xml:space="preserve"> </w:t>
            </w:r>
            <w:r w:rsidRPr="00410A4D">
              <w:rPr>
                <w:sz w:val="18"/>
                <w:szCs w:val="18"/>
              </w:rPr>
              <w:t>otras posibles especialidades en materia de derecho patrimonial civil vasco</w:t>
            </w:r>
            <w:r w:rsidR="009D281C" w:rsidRPr="00410A4D">
              <w:rPr>
                <w:sz w:val="18"/>
                <w:szCs w:val="18"/>
              </w:rPr>
              <w:t xml:space="preserve"> </w:t>
            </w:r>
            <w:r w:rsidRPr="00410A4D">
              <w:rPr>
                <w:sz w:val="18"/>
                <w:szCs w:val="18"/>
              </w:rPr>
              <w:t>que puedan ser desveladas</w:t>
            </w:r>
            <w:r w:rsidR="009D281C" w:rsidRPr="00410A4D">
              <w:rPr>
                <w:sz w:val="18"/>
                <w:szCs w:val="18"/>
              </w:rPr>
              <w:t xml:space="preserve"> </w:t>
            </w:r>
            <w:r w:rsidRPr="00410A4D">
              <w:rPr>
                <w:sz w:val="18"/>
                <w:szCs w:val="18"/>
              </w:rPr>
              <w:t>a raíz de los trabajos de elaboración, por ejemplo: en compraventa de viviendas, propiedad horizontal, derecho de superficie, el de opción, el de tanteo, el de retracto (cuestiones todas</w:t>
            </w:r>
            <w:r w:rsidR="009D281C" w:rsidRPr="00410A4D">
              <w:rPr>
                <w:sz w:val="18"/>
                <w:szCs w:val="18"/>
              </w:rPr>
              <w:t xml:space="preserve"> </w:t>
            </w:r>
            <w:r w:rsidRPr="00410A4D">
              <w:rPr>
                <w:sz w:val="18"/>
                <w:szCs w:val="18"/>
              </w:rPr>
              <w:t>reguladas en otros derechos</w:t>
            </w:r>
            <w:r w:rsidR="009D281C" w:rsidRPr="00410A4D">
              <w:rPr>
                <w:sz w:val="18"/>
                <w:szCs w:val="18"/>
              </w:rPr>
              <w:t xml:space="preserve"> </w:t>
            </w:r>
            <w:r w:rsidRPr="00410A4D">
              <w:rPr>
                <w:sz w:val="18"/>
                <w:szCs w:val="18"/>
              </w:rPr>
              <w:t>civiles forales o especiales) y que puedan ser incluidas en su momento.</w:t>
            </w:r>
          </w:p>
          <w:p w14:paraId="67A8C480" w14:textId="77777777" w:rsidR="00E442CB" w:rsidRPr="00410A4D" w:rsidRDefault="00E442CB" w:rsidP="00E442CB">
            <w:pPr>
              <w:jc w:val="both"/>
              <w:rPr>
                <w:rFonts w:ascii="Arial" w:hAnsi="Arial" w:cs="Arial"/>
                <w:color w:val="000000"/>
                <w:sz w:val="18"/>
                <w:szCs w:val="18"/>
                <w:lang w:eastAsia="es-ES"/>
              </w:rPr>
            </w:pPr>
          </w:p>
          <w:p w14:paraId="50875554" w14:textId="77777777" w:rsidR="00410A4D" w:rsidRPr="00410A4D" w:rsidRDefault="00410A4D" w:rsidP="00E442CB">
            <w:pPr>
              <w:jc w:val="both"/>
              <w:rPr>
                <w:rFonts w:ascii="Arial" w:hAnsi="Arial" w:cs="Arial"/>
                <w:color w:val="000000"/>
                <w:sz w:val="18"/>
                <w:szCs w:val="18"/>
                <w:lang w:eastAsia="es-ES"/>
              </w:rPr>
            </w:pPr>
          </w:p>
          <w:p w14:paraId="72E14C2F" w14:textId="77777777" w:rsidR="00E442CB" w:rsidRPr="00410A4D" w:rsidRDefault="00E442CB" w:rsidP="00E442CB">
            <w:pPr>
              <w:jc w:val="both"/>
              <w:rPr>
                <w:rFonts w:ascii="Arial" w:hAnsi="Arial" w:cs="Arial"/>
                <w:color w:val="000000"/>
                <w:sz w:val="18"/>
                <w:szCs w:val="18"/>
                <w:lang w:val="es-ES" w:eastAsia="es-ES"/>
              </w:rPr>
            </w:pPr>
          </w:p>
          <w:p w14:paraId="48348AA7" w14:textId="77777777" w:rsidR="00E442CB" w:rsidRPr="00410A4D" w:rsidRDefault="00E442CB" w:rsidP="00E442CB">
            <w:pPr>
              <w:pStyle w:val="Default"/>
              <w:jc w:val="both"/>
              <w:rPr>
                <w:b/>
                <w:sz w:val="18"/>
                <w:szCs w:val="18"/>
              </w:rPr>
            </w:pPr>
            <w:r w:rsidRPr="00410A4D">
              <w:rPr>
                <w:b/>
                <w:sz w:val="18"/>
                <w:szCs w:val="18"/>
                <w:u w:val="single"/>
              </w:rPr>
              <w:t>4.- Las posibles soluciones alternativas regulatorias y no regulatorias</w:t>
            </w:r>
            <w:r w:rsidRPr="00410A4D">
              <w:rPr>
                <w:b/>
                <w:sz w:val="18"/>
                <w:szCs w:val="18"/>
              </w:rPr>
              <w:t xml:space="preserve">. </w:t>
            </w:r>
          </w:p>
          <w:p w14:paraId="22B811F2" w14:textId="77777777" w:rsidR="00E442CB" w:rsidRPr="00410A4D" w:rsidRDefault="00E442CB" w:rsidP="00E442CB">
            <w:pPr>
              <w:pStyle w:val="Default"/>
              <w:jc w:val="both"/>
              <w:rPr>
                <w:sz w:val="18"/>
                <w:szCs w:val="18"/>
              </w:rPr>
            </w:pPr>
          </w:p>
          <w:p w14:paraId="0A952C43" w14:textId="77777777" w:rsidR="003B3021" w:rsidRPr="00410A4D" w:rsidRDefault="003B3021" w:rsidP="003844F9">
            <w:pPr>
              <w:pStyle w:val="Default"/>
              <w:jc w:val="both"/>
              <w:rPr>
                <w:sz w:val="18"/>
                <w:szCs w:val="18"/>
              </w:rPr>
            </w:pPr>
            <w:r w:rsidRPr="00410A4D">
              <w:rPr>
                <w:sz w:val="18"/>
                <w:szCs w:val="18"/>
              </w:rPr>
              <w:t>No hay ninguna alternativa posible a la de aprobar una Ley específica para poder llevar a cabo el desarrollo de los principios de Derecho patrimonial esbozados en la Ley 5/2015 de Derecho civil vasco, incluyendo tanto el régimen completo del caserío como el de los arrendamientos rústicos, desarrollo al que llama la propia Ley y que sólo puede llevarse a cabo por una norma de igual rango.</w:t>
            </w:r>
          </w:p>
          <w:p w14:paraId="17CFB46C" w14:textId="77777777" w:rsidR="003B3021" w:rsidRPr="00410A4D" w:rsidRDefault="003B3021" w:rsidP="003844F9">
            <w:pPr>
              <w:pStyle w:val="Default"/>
              <w:jc w:val="both"/>
              <w:rPr>
                <w:sz w:val="18"/>
                <w:szCs w:val="18"/>
              </w:rPr>
            </w:pPr>
          </w:p>
          <w:p w14:paraId="164961E9" w14:textId="77777777" w:rsidR="009807C4" w:rsidRPr="00410A4D" w:rsidRDefault="003B3021" w:rsidP="003844F9">
            <w:pPr>
              <w:pStyle w:val="Default"/>
              <w:jc w:val="both"/>
              <w:rPr>
                <w:sz w:val="18"/>
                <w:szCs w:val="18"/>
              </w:rPr>
            </w:pPr>
            <w:r w:rsidRPr="00410A4D">
              <w:rPr>
                <w:sz w:val="18"/>
                <w:szCs w:val="18"/>
              </w:rPr>
              <w:t>Por su lado, e</w:t>
            </w:r>
            <w:r w:rsidR="009807C4" w:rsidRPr="00410A4D">
              <w:rPr>
                <w:sz w:val="18"/>
                <w:szCs w:val="18"/>
              </w:rPr>
              <w:t xml:space="preserve">xisten dos alternativas posibles para abordar las consecuencias que en nuestra Comunidad Autónoma tiene la </w:t>
            </w:r>
            <w:r w:rsidR="00D44A01" w:rsidRPr="00410A4D">
              <w:rPr>
                <w:sz w:val="18"/>
                <w:szCs w:val="18"/>
              </w:rPr>
              <w:t xml:space="preserve">falta de proyección de la normas relativas a la defensa del patrimonio familiar y relativas a la transmisión de éste sobre las explotaciones y empresas familiares que se han estructurado como una cooperativa o sociedad mercantil a cuyas participaciones, aportaciones o acciones no se aplica el régimen previsto para los bienes raíces, coherente con la tradición y </w:t>
            </w:r>
            <w:r w:rsidR="009807C4" w:rsidRPr="00410A4D">
              <w:rPr>
                <w:sz w:val="18"/>
                <w:szCs w:val="18"/>
              </w:rPr>
              <w:t>peculiares necesidades del Derecho civil vasco:</w:t>
            </w:r>
          </w:p>
          <w:p w14:paraId="183DF6D9" w14:textId="77777777" w:rsidR="009807C4" w:rsidRPr="00410A4D" w:rsidRDefault="009807C4" w:rsidP="003844F9">
            <w:pPr>
              <w:pStyle w:val="Default"/>
              <w:jc w:val="both"/>
              <w:rPr>
                <w:sz w:val="18"/>
                <w:szCs w:val="18"/>
              </w:rPr>
            </w:pPr>
          </w:p>
          <w:p w14:paraId="1C339616" w14:textId="77777777" w:rsidR="009807C4" w:rsidRPr="00410A4D" w:rsidRDefault="009807C4" w:rsidP="00D44A01">
            <w:pPr>
              <w:pStyle w:val="Default"/>
              <w:jc w:val="both"/>
              <w:rPr>
                <w:sz w:val="18"/>
                <w:szCs w:val="18"/>
              </w:rPr>
            </w:pPr>
            <w:r w:rsidRPr="00410A4D">
              <w:rPr>
                <w:sz w:val="18"/>
                <w:szCs w:val="18"/>
              </w:rPr>
              <w:t xml:space="preserve">a) Incluyendo la opción de “no acción”, nos encontraríamos con la alternativa de aplicar la regulación actual contenida en la </w:t>
            </w:r>
            <w:r w:rsidR="00D44A01" w:rsidRPr="00410A4D">
              <w:rPr>
                <w:sz w:val="18"/>
                <w:szCs w:val="18"/>
              </w:rPr>
              <w:t>Ley 5/2015, de 25 de junio, de Derecho civil vasco, la Ley 2/2003, de 7 de mayo, reguladora de las parejas de hecho y la Ley 7/2015, de 30 de junio, de relaciones familiares en supuestos de separación o ruptura de los progenitores, el Código civil, La Ley 11/2019, de 20 de diciembre, de Cooperativas de Euskadi</w:t>
            </w:r>
            <w:r w:rsidR="000D6814" w:rsidRPr="00410A4D">
              <w:rPr>
                <w:sz w:val="18"/>
                <w:szCs w:val="18"/>
              </w:rPr>
              <w:t>;</w:t>
            </w:r>
            <w:r w:rsidR="00D44A01" w:rsidRPr="00410A4D">
              <w:rPr>
                <w:sz w:val="18"/>
                <w:szCs w:val="18"/>
              </w:rPr>
              <w:t xml:space="preserve"> el texto refundido de la Ley de Sociedades de Capital aprobado por Real Decreto Legislativo 1/2010, de 2 de julio y el Real Decreto 171/2007, de 9 de febrero, por el que se regula la publicidad de los protocolos familiares, de forma tal que la defensa del patrimonio familiar y la garantía del patrimonio accionarial y empresarial de las explotaciones y empresas familiares se articule, esencialmente, por vía convencional, mediante la consecución de acuerdos </w:t>
            </w:r>
            <w:r w:rsidR="00037558" w:rsidRPr="00410A4D">
              <w:rPr>
                <w:sz w:val="18"/>
                <w:szCs w:val="18"/>
              </w:rPr>
              <w:t>en forma de capitulaciones patrimoniales, pactos sucesorios, protocolos familiares, convenios reguladores, y demás figuras consensuales a disposición de la familia empresaria</w:t>
            </w:r>
            <w:r w:rsidRPr="00410A4D">
              <w:rPr>
                <w:sz w:val="18"/>
                <w:szCs w:val="18"/>
              </w:rPr>
              <w:t xml:space="preserve">. </w:t>
            </w:r>
          </w:p>
          <w:p w14:paraId="021186C3" w14:textId="77777777" w:rsidR="009807C4" w:rsidRPr="00410A4D" w:rsidRDefault="009807C4" w:rsidP="003844F9">
            <w:pPr>
              <w:pStyle w:val="Default"/>
              <w:jc w:val="both"/>
              <w:rPr>
                <w:sz w:val="18"/>
                <w:szCs w:val="18"/>
              </w:rPr>
            </w:pPr>
          </w:p>
          <w:p w14:paraId="756BA63A" w14:textId="77777777" w:rsidR="009807C4" w:rsidRPr="00410A4D" w:rsidRDefault="009807C4" w:rsidP="003844F9">
            <w:pPr>
              <w:pStyle w:val="Default"/>
              <w:jc w:val="both"/>
              <w:rPr>
                <w:sz w:val="18"/>
                <w:szCs w:val="18"/>
              </w:rPr>
            </w:pPr>
            <w:r w:rsidRPr="00410A4D">
              <w:rPr>
                <w:sz w:val="18"/>
                <w:szCs w:val="18"/>
              </w:rPr>
              <w:lastRenderedPageBreak/>
              <w:t xml:space="preserve">b) En segundo lugar, tenemos la opción de </w:t>
            </w:r>
            <w:r w:rsidR="00D44A01" w:rsidRPr="00410A4D">
              <w:rPr>
                <w:sz w:val="18"/>
                <w:szCs w:val="18"/>
              </w:rPr>
              <w:t>aprovechar la revisión y desarrollo de las normas de derecho patrimonial para ampliar su campo de acción más allá del caserío</w:t>
            </w:r>
            <w:r w:rsidR="00037558" w:rsidRPr="00410A4D">
              <w:rPr>
                <w:sz w:val="18"/>
                <w:szCs w:val="18"/>
              </w:rPr>
              <w:t>, para otorgar nuevos instrumentos de acción a la familia empresaria que, por un lado, refuerce y adapte a ese fin la regulación propia de esos instrumentos consensuales y, por otro, permita en defecto de pacto acudir a un régimen legal, que sin dejar de ser de carácter dispositivo de conformidad con el principio de libertad civil, pueda valerse de dicho rango legal a los efectos de facilitar su incorporación a los estatutos de la sociedad, empresa o cooperativa, y valerse de la protección que dicha incorporación lleva aneja.</w:t>
            </w:r>
          </w:p>
          <w:p w14:paraId="3DD4F28A" w14:textId="77777777" w:rsidR="009807C4" w:rsidRPr="00410A4D" w:rsidRDefault="009807C4" w:rsidP="003844F9">
            <w:pPr>
              <w:pStyle w:val="Default"/>
              <w:jc w:val="both"/>
              <w:rPr>
                <w:sz w:val="18"/>
                <w:szCs w:val="18"/>
              </w:rPr>
            </w:pPr>
          </w:p>
          <w:p w14:paraId="2D695F17" w14:textId="77777777" w:rsidR="009807C4" w:rsidRPr="00410A4D" w:rsidRDefault="008B5E6B" w:rsidP="003844F9">
            <w:pPr>
              <w:pStyle w:val="Default"/>
              <w:jc w:val="both"/>
              <w:rPr>
                <w:sz w:val="18"/>
                <w:szCs w:val="18"/>
              </w:rPr>
            </w:pPr>
            <w:r w:rsidRPr="00410A4D">
              <w:rPr>
                <w:sz w:val="18"/>
                <w:szCs w:val="18"/>
              </w:rPr>
              <w:t>De conformidad con las recomendaciones de la Comisión de Derecho Civil Vasco contenidas en el documento de evaluación de situación del Derecho civil vasco 2015-2018, s</w:t>
            </w:r>
            <w:r w:rsidR="009807C4" w:rsidRPr="00410A4D">
              <w:rPr>
                <w:sz w:val="18"/>
                <w:szCs w:val="18"/>
              </w:rPr>
              <w:t xml:space="preserve">e descarta por completo la opción de “no acción” (a), pues su consecuencia sería prorrogar la actual situación en la que, por la aplicación sin matizaciones de las normas establecidas con carácter general para </w:t>
            </w:r>
            <w:r w:rsidR="00037558" w:rsidRPr="00410A4D">
              <w:rPr>
                <w:sz w:val="18"/>
                <w:szCs w:val="18"/>
              </w:rPr>
              <w:t>los protocolos familiares</w:t>
            </w:r>
            <w:r w:rsidR="009807C4" w:rsidRPr="00410A4D">
              <w:rPr>
                <w:sz w:val="18"/>
                <w:szCs w:val="18"/>
              </w:rPr>
              <w:t xml:space="preserve">, se priva a las </w:t>
            </w:r>
            <w:r w:rsidR="00037558" w:rsidRPr="00410A4D">
              <w:rPr>
                <w:sz w:val="18"/>
                <w:szCs w:val="18"/>
              </w:rPr>
              <w:t>empresas familiares de la protección que las normas tradicionales de defensa del patrimonio familiar otorgan por medio de la institución de la troncalidad</w:t>
            </w:r>
            <w:r w:rsidR="009807C4" w:rsidRPr="00410A4D">
              <w:rPr>
                <w:sz w:val="18"/>
                <w:szCs w:val="18"/>
              </w:rPr>
              <w:t xml:space="preserve">. Lo que, indirectamente, dificulta que </w:t>
            </w:r>
            <w:r w:rsidR="0034125A" w:rsidRPr="00410A4D">
              <w:rPr>
                <w:sz w:val="18"/>
                <w:szCs w:val="18"/>
              </w:rPr>
              <w:t>los protocolos familiares y pactos en defensa del patrimonio y la empresa familiar puedan gozar de ese mismo nivel de protección</w:t>
            </w:r>
            <w:r w:rsidR="009807C4" w:rsidRPr="00410A4D">
              <w:rPr>
                <w:sz w:val="18"/>
                <w:szCs w:val="18"/>
              </w:rPr>
              <w:t xml:space="preserve"> y redunda en una menor seguridad jurídica </w:t>
            </w:r>
            <w:r w:rsidRPr="00410A4D">
              <w:rPr>
                <w:sz w:val="18"/>
                <w:szCs w:val="18"/>
              </w:rPr>
              <w:t>a la hora de forzar su respeto y ejecución</w:t>
            </w:r>
            <w:r w:rsidR="009807C4" w:rsidRPr="00410A4D">
              <w:rPr>
                <w:sz w:val="18"/>
                <w:szCs w:val="18"/>
              </w:rPr>
              <w:t>.</w:t>
            </w:r>
          </w:p>
          <w:p w14:paraId="3E71CFB8" w14:textId="77777777" w:rsidR="009807C4" w:rsidRPr="00410A4D" w:rsidRDefault="009807C4" w:rsidP="003844F9">
            <w:pPr>
              <w:pStyle w:val="Default"/>
              <w:jc w:val="both"/>
              <w:rPr>
                <w:sz w:val="18"/>
                <w:szCs w:val="18"/>
              </w:rPr>
            </w:pPr>
          </w:p>
          <w:p w14:paraId="2F3AA1EF" w14:textId="77777777" w:rsidR="009807C4" w:rsidRPr="00410A4D" w:rsidRDefault="009807C4" w:rsidP="003844F9">
            <w:pPr>
              <w:pStyle w:val="Default"/>
              <w:jc w:val="both"/>
              <w:rPr>
                <w:sz w:val="18"/>
                <w:szCs w:val="18"/>
              </w:rPr>
            </w:pPr>
            <w:r w:rsidRPr="00410A4D">
              <w:rPr>
                <w:sz w:val="18"/>
                <w:szCs w:val="18"/>
              </w:rPr>
              <w:t>Se opta así por iniciar la tramitación de un anteproyecto que responda a la segunda de dichas alternativas (b), de conformidad con las recomendaciones de la Comisión de Derecho civil vasco.</w:t>
            </w:r>
          </w:p>
          <w:p w14:paraId="77630A5D" w14:textId="77777777" w:rsidR="009807C4" w:rsidRPr="00410A4D" w:rsidRDefault="009807C4" w:rsidP="003844F9">
            <w:pPr>
              <w:pStyle w:val="Default"/>
              <w:jc w:val="both"/>
              <w:rPr>
                <w:sz w:val="18"/>
                <w:szCs w:val="18"/>
              </w:rPr>
            </w:pPr>
          </w:p>
          <w:p w14:paraId="2D9188FF" w14:textId="77777777" w:rsidR="002223EA" w:rsidRPr="00410A4D" w:rsidRDefault="002223EA" w:rsidP="002223EA">
            <w:pPr>
              <w:pStyle w:val="Default"/>
              <w:jc w:val="both"/>
              <w:rPr>
                <w:sz w:val="18"/>
                <w:szCs w:val="18"/>
              </w:rPr>
            </w:pPr>
          </w:p>
          <w:p w14:paraId="4341782D" w14:textId="77777777" w:rsidR="00FE61FB" w:rsidRPr="00410A4D" w:rsidRDefault="002223EA" w:rsidP="002223EA">
            <w:pPr>
              <w:pStyle w:val="Default"/>
              <w:jc w:val="both"/>
              <w:rPr>
                <w:sz w:val="18"/>
                <w:szCs w:val="18"/>
              </w:rPr>
            </w:pPr>
            <w:r w:rsidRPr="00410A4D">
              <w:rPr>
                <w:sz w:val="18"/>
                <w:szCs w:val="18"/>
              </w:rPr>
              <w:t xml:space="preserve"> </w:t>
            </w:r>
            <w:r w:rsidR="00FE61FB" w:rsidRPr="00410A4D">
              <w:rPr>
                <w:sz w:val="18"/>
                <w:szCs w:val="18"/>
              </w:rPr>
              <w:t>Los ciudadanos, organizaciones y asociaciones que así l</w:t>
            </w:r>
            <w:bookmarkStart w:id="2" w:name="_GoBack"/>
            <w:bookmarkEnd w:id="2"/>
            <w:r w:rsidR="00FE61FB" w:rsidRPr="00410A4D">
              <w:rPr>
                <w:sz w:val="18"/>
                <w:szCs w:val="18"/>
              </w:rPr>
              <w:t xml:space="preserve">o consideren pueden hacer llegar sus opiniones y sugerencias sobre los aspectos señalados, desde el </w:t>
            </w:r>
            <w:r w:rsidR="00410A4D" w:rsidRPr="00410A4D">
              <w:rPr>
                <w:sz w:val="18"/>
                <w:szCs w:val="18"/>
              </w:rPr>
              <w:t>18</w:t>
            </w:r>
            <w:r w:rsidR="00FE61FB" w:rsidRPr="00410A4D">
              <w:rPr>
                <w:sz w:val="18"/>
                <w:szCs w:val="18"/>
              </w:rPr>
              <w:t xml:space="preserve"> de </w:t>
            </w:r>
            <w:r w:rsidR="00E910FF" w:rsidRPr="00410A4D">
              <w:rPr>
                <w:sz w:val="18"/>
                <w:szCs w:val="18"/>
              </w:rPr>
              <w:t>mayo</w:t>
            </w:r>
            <w:r w:rsidR="00FE61FB" w:rsidRPr="00410A4D">
              <w:rPr>
                <w:sz w:val="18"/>
                <w:szCs w:val="18"/>
              </w:rPr>
              <w:t xml:space="preserve"> hasta el </w:t>
            </w:r>
            <w:r w:rsidR="00E910FF" w:rsidRPr="00410A4D">
              <w:rPr>
                <w:sz w:val="18"/>
                <w:szCs w:val="18"/>
              </w:rPr>
              <w:t>1</w:t>
            </w:r>
            <w:r w:rsidR="00410A4D" w:rsidRPr="00410A4D">
              <w:rPr>
                <w:sz w:val="18"/>
                <w:szCs w:val="18"/>
              </w:rPr>
              <w:t>8</w:t>
            </w:r>
            <w:r w:rsidR="00FE61FB" w:rsidRPr="00410A4D">
              <w:rPr>
                <w:sz w:val="18"/>
                <w:szCs w:val="18"/>
              </w:rPr>
              <w:t xml:space="preserve"> de </w:t>
            </w:r>
            <w:r w:rsidR="00E910FF" w:rsidRPr="00410A4D">
              <w:rPr>
                <w:sz w:val="18"/>
                <w:szCs w:val="18"/>
              </w:rPr>
              <w:t>junio</w:t>
            </w:r>
            <w:r w:rsidR="00FE61FB" w:rsidRPr="00410A4D">
              <w:rPr>
                <w:sz w:val="18"/>
                <w:szCs w:val="18"/>
              </w:rPr>
              <w:t xml:space="preserve"> de 20</w:t>
            </w:r>
            <w:r w:rsidR="003A17BA" w:rsidRPr="00410A4D">
              <w:rPr>
                <w:sz w:val="18"/>
                <w:szCs w:val="18"/>
              </w:rPr>
              <w:t>22</w:t>
            </w:r>
            <w:r w:rsidR="00FE61FB" w:rsidRPr="00410A4D">
              <w:rPr>
                <w:sz w:val="18"/>
                <w:szCs w:val="18"/>
              </w:rPr>
              <w:t>, a través del portal web institucional de la Administración General de la Comunidad Autónoma del País Vaco «</w:t>
            </w:r>
            <w:proofErr w:type="spellStart"/>
            <w:r w:rsidR="00FE61FB" w:rsidRPr="00410A4D">
              <w:rPr>
                <w:sz w:val="18"/>
                <w:szCs w:val="18"/>
              </w:rPr>
              <w:t>euskadi.eus</w:t>
            </w:r>
            <w:proofErr w:type="spellEnd"/>
            <w:r w:rsidR="00FE61FB" w:rsidRPr="00410A4D">
              <w:rPr>
                <w:sz w:val="18"/>
                <w:szCs w:val="18"/>
              </w:rPr>
              <w:t>»</w:t>
            </w:r>
            <w:r w:rsidR="00571DF1" w:rsidRPr="00410A4D">
              <w:rPr>
                <w:sz w:val="18"/>
                <w:szCs w:val="18"/>
              </w:rPr>
              <w:t xml:space="preserve"> y de </w:t>
            </w:r>
            <w:proofErr w:type="spellStart"/>
            <w:r w:rsidR="00571DF1" w:rsidRPr="00410A4D">
              <w:rPr>
                <w:sz w:val="18"/>
                <w:szCs w:val="18"/>
              </w:rPr>
              <w:t>Irekia</w:t>
            </w:r>
            <w:proofErr w:type="spellEnd"/>
            <w:proofErr w:type="gramStart"/>
            <w:r w:rsidR="00F15CB2">
              <w:rPr>
                <w:sz w:val="18"/>
                <w:szCs w:val="18"/>
              </w:rPr>
              <w:t xml:space="preserve"> </w:t>
            </w:r>
            <w:r w:rsidR="00FE61FB" w:rsidRPr="00410A4D">
              <w:rPr>
                <w:sz w:val="18"/>
                <w:szCs w:val="18"/>
              </w:rPr>
              <w:t xml:space="preserve"> </w:t>
            </w:r>
            <w:r w:rsidR="00571DF1" w:rsidRPr="00410A4D">
              <w:rPr>
                <w:sz w:val="18"/>
                <w:szCs w:val="18"/>
              </w:rPr>
              <w:t xml:space="preserve"> </w:t>
            </w:r>
            <w:r w:rsidR="00FE61FB" w:rsidRPr="00410A4D">
              <w:rPr>
                <w:sz w:val="18"/>
                <w:szCs w:val="18"/>
              </w:rPr>
              <w:t>(</w:t>
            </w:r>
            <w:proofErr w:type="gramEnd"/>
            <w:r w:rsidR="00FE61FB" w:rsidRPr="00410A4D">
              <w:rPr>
                <w:sz w:val="18"/>
                <w:szCs w:val="18"/>
              </w:rPr>
              <w:t>http://www.irekia.euskadi.eus/es</w:t>
            </w:r>
            <w:r w:rsidR="0086487C" w:rsidRPr="00410A4D">
              <w:rPr>
                <w:sz w:val="18"/>
                <w:szCs w:val="18"/>
              </w:rPr>
              <w:t>)</w:t>
            </w:r>
            <w:r w:rsidR="00FE61FB" w:rsidRPr="00410A4D">
              <w:rPr>
                <w:sz w:val="18"/>
                <w:szCs w:val="18"/>
              </w:rPr>
              <w:t>.</w:t>
            </w:r>
          </w:p>
          <w:p w14:paraId="41AC3282" w14:textId="77777777" w:rsidR="00E442CB" w:rsidRPr="00410A4D" w:rsidRDefault="00E442CB" w:rsidP="00E442CB">
            <w:pPr>
              <w:pStyle w:val="NormalaWeb"/>
              <w:spacing w:before="0" w:beforeAutospacing="0" w:after="0" w:afterAutospacing="0"/>
              <w:jc w:val="both"/>
              <w:rPr>
                <w:rFonts w:ascii="Arial" w:hAnsi="Arial" w:cs="Arial"/>
                <w:color w:val="000000"/>
                <w:sz w:val="18"/>
                <w:szCs w:val="18"/>
              </w:rPr>
            </w:pPr>
          </w:p>
          <w:p w14:paraId="061A8F1B" w14:textId="77777777" w:rsidR="00E442CB" w:rsidRPr="00410A4D" w:rsidRDefault="00E442CB" w:rsidP="00E442CB">
            <w:pPr>
              <w:pStyle w:val="NormalaWeb"/>
              <w:spacing w:before="0" w:beforeAutospacing="0" w:after="0" w:afterAutospacing="0"/>
              <w:jc w:val="both"/>
              <w:rPr>
                <w:rFonts w:ascii="Arial" w:hAnsi="Arial" w:cs="Arial"/>
                <w:color w:val="000000"/>
                <w:sz w:val="18"/>
                <w:szCs w:val="18"/>
              </w:rPr>
            </w:pPr>
            <w:r w:rsidRPr="00410A4D">
              <w:rPr>
                <w:rFonts w:ascii="Arial" w:hAnsi="Arial" w:cs="Arial"/>
                <w:color w:val="000000"/>
                <w:sz w:val="18"/>
                <w:szCs w:val="18"/>
              </w:rPr>
              <w:t xml:space="preserve">Ello sin perjuicio de las medidas adicionales de participación a desarrollar en los sucesivos trámites, preceptivos o no, de la tramitación del proyecto normativo propuesto. </w:t>
            </w:r>
          </w:p>
          <w:p w14:paraId="43F0A52C" w14:textId="77777777" w:rsidR="00E442CB" w:rsidRPr="00410A4D" w:rsidRDefault="00E442CB" w:rsidP="00E442CB">
            <w:pPr>
              <w:pStyle w:val="NormalaWeb"/>
              <w:spacing w:before="0" w:beforeAutospacing="0" w:after="0" w:afterAutospacing="0"/>
              <w:jc w:val="both"/>
              <w:rPr>
                <w:rFonts w:ascii="Arial" w:hAnsi="Arial" w:cs="Arial"/>
                <w:color w:val="000000"/>
                <w:sz w:val="18"/>
                <w:szCs w:val="18"/>
              </w:rPr>
            </w:pPr>
          </w:p>
          <w:p w14:paraId="01FD62D4" w14:textId="77777777" w:rsidR="00E442CB" w:rsidRPr="00410A4D" w:rsidRDefault="00E442CB" w:rsidP="00E442CB">
            <w:pPr>
              <w:pStyle w:val="NormalaWeb"/>
              <w:spacing w:before="0" w:beforeAutospacing="0" w:after="0" w:afterAutospacing="0"/>
              <w:jc w:val="both"/>
              <w:rPr>
                <w:rFonts w:ascii="Arial" w:hAnsi="Arial" w:cs="Arial"/>
                <w:color w:val="000000"/>
                <w:sz w:val="18"/>
                <w:szCs w:val="18"/>
              </w:rPr>
            </w:pPr>
          </w:p>
          <w:p w14:paraId="70C50A52" w14:textId="77777777" w:rsidR="0010161E" w:rsidRPr="00410A4D" w:rsidRDefault="0010161E" w:rsidP="00E442CB">
            <w:pPr>
              <w:autoSpaceDE w:val="0"/>
              <w:autoSpaceDN w:val="0"/>
              <w:adjustRightInd w:val="0"/>
              <w:jc w:val="both"/>
              <w:rPr>
                <w:rFonts w:ascii="Arial" w:hAnsi="Arial" w:cs="Arial"/>
                <w:color w:val="000000"/>
                <w:sz w:val="18"/>
                <w:szCs w:val="18"/>
                <w:lang w:val="es-ES" w:eastAsia="es-ES"/>
              </w:rPr>
            </w:pPr>
          </w:p>
        </w:tc>
      </w:tr>
    </w:tbl>
    <w:p w14:paraId="2D3E18BA" w14:textId="77777777" w:rsidR="00FB4318" w:rsidRPr="00E442CB" w:rsidRDefault="00FB4318" w:rsidP="00FB4318">
      <w:pPr>
        <w:rPr>
          <w:rFonts w:ascii="Arial" w:hAnsi="Arial" w:cs="Arial"/>
          <w:sz w:val="18"/>
          <w:szCs w:val="18"/>
        </w:rPr>
      </w:pPr>
    </w:p>
    <w:sectPr w:rsidR="00FB4318" w:rsidRPr="00E442CB">
      <w:headerReference w:type="even" r:id="rId11"/>
      <w:headerReference w:type="default" r:id="rId12"/>
      <w:footerReference w:type="even" r:id="rId13"/>
      <w:footerReference w:type="default" r:id="rId14"/>
      <w:headerReference w:type="first" r:id="rId15"/>
      <w:footerReference w:type="first" r:id="rId16"/>
      <w:pgSz w:w="11907" w:h="16840"/>
      <w:pgMar w:top="1418" w:right="1701" w:bottom="1418" w:left="1701" w:header="720" w:footer="8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84D20" w14:textId="77777777" w:rsidR="00681498" w:rsidRDefault="00681498">
      <w:r>
        <w:separator/>
      </w:r>
    </w:p>
  </w:endnote>
  <w:endnote w:type="continuationSeparator" w:id="0">
    <w:p w14:paraId="416028C8" w14:textId="77777777" w:rsidR="00681498" w:rsidRDefault="00681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7A2C2" w14:textId="77777777" w:rsidR="00065045" w:rsidRDefault="00065045" w:rsidP="00D91F93">
    <w:pPr>
      <w:pStyle w:val="Piedepgina"/>
      <w:framePr w:wrap="around" w:vAnchor="text" w:hAnchor="margin" w:xAlign="center" w:y="1"/>
      <w:rPr>
        <w:rStyle w:val="Orrialde-zenbakia"/>
      </w:rPr>
    </w:pPr>
    <w:r>
      <w:rPr>
        <w:rStyle w:val="Orrialde-zenbakia"/>
      </w:rPr>
      <w:fldChar w:fldCharType="begin"/>
    </w:r>
    <w:r>
      <w:rPr>
        <w:rStyle w:val="Orrialde-zenbakia"/>
      </w:rPr>
      <w:instrText xml:space="preserve">PAGE  </w:instrText>
    </w:r>
    <w:r>
      <w:rPr>
        <w:rStyle w:val="Orrialde-zenbakia"/>
      </w:rPr>
      <w:fldChar w:fldCharType="end"/>
    </w:r>
  </w:p>
  <w:p w14:paraId="34CBDCDF" w14:textId="77777777" w:rsidR="00065045" w:rsidRDefault="0006504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6908F" w14:textId="77777777" w:rsidR="00065045" w:rsidRDefault="00065045" w:rsidP="00D91F93">
    <w:pPr>
      <w:pStyle w:val="Piedepgina"/>
      <w:framePr w:wrap="around" w:vAnchor="text" w:hAnchor="margin" w:xAlign="center" w:y="1"/>
      <w:rPr>
        <w:rStyle w:val="Orrialde-zenbakia"/>
      </w:rPr>
    </w:pPr>
    <w:r>
      <w:rPr>
        <w:rStyle w:val="Orrialde-zenbakia"/>
      </w:rPr>
      <w:fldChar w:fldCharType="begin"/>
    </w:r>
    <w:r>
      <w:rPr>
        <w:rStyle w:val="Orrialde-zenbakia"/>
      </w:rPr>
      <w:instrText xml:space="preserve">PAGE  </w:instrText>
    </w:r>
    <w:r>
      <w:rPr>
        <w:rStyle w:val="Orrialde-zenbakia"/>
      </w:rPr>
      <w:fldChar w:fldCharType="separate"/>
    </w:r>
    <w:r w:rsidR="00F15CB2">
      <w:rPr>
        <w:rStyle w:val="Orrialde-zenbakia"/>
        <w:noProof/>
      </w:rPr>
      <w:t>2</w:t>
    </w:r>
    <w:r>
      <w:rPr>
        <w:rStyle w:val="Orrialde-zenbakia"/>
      </w:rPr>
      <w:fldChar w:fldCharType="end"/>
    </w:r>
  </w:p>
  <w:p w14:paraId="3294B037" w14:textId="77777777" w:rsidR="00065045" w:rsidRDefault="00065045">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1A242" w14:textId="77777777" w:rsidR="00065045" w:rsidRDefault="00065045" w:rsidP="003664D3">
    <w:pPr>
      <w:pStyle w:val="Piedepgina"/>
      <w:jc w:val="center"/>
      <w:rPr>
        <w:rFonts w:ascii="Arial" w:hAnsi="Arial"/>
        <w:sz w:val="13"/>
      </w:rPr>
    </w:pPr>
    <w:r>
      <w:rPr>
        <w:rFonts w:ascii="Arial" w:hAnsi="Arial"/>
        <w:sz w:val="13"/>
      </w:rPr>
      <w:t>&lt;&lt;</w:t>
    </w:r>
    <w:r w:rsidRPr="00935F98">
      <w:rPr>
        <w:rFonts w:ascii="Arial" w:hAnsi="Arial"/>
        <w:sz w:val="13"/>
      </w:rPr>
      <w:t>DIRECC</w:t>
    </w:r>
    <w:r>
      <w:rPr>
        <w:rFonts w:ascii="Arial" w:hAnsi="Arial"/>
        <w:sz w:val="13"/>
      </w:rPr>
      <w:t>DEL&gt;&gt; - &lt;&lt;</w:t>
    </w:r>
    <w:r w:rsidRPr="007E7BB2">
      <w:rPr>
        <w:rFonts w:ascii="Arial" w:hAnsi="Arial"/>
        <w:sz w:val="13"/>
      </w:rPr>
      <w:t>CODPOS</w:t>
    </w:r>
    <w:r>
      <w:rPr>
        <w:rFonts w:ascii="Arial" w:hAnsi="Arial"/>
        <w:sz w:val="13"/>
      </w:rPr>
      <w:t>DEL&gt;&gt;  &lt;&lt;</w:t>
    </w:r>
    <w:r w:rsidRPr="00935F98">
      <w:rPr>
        <w:rFonts w:ascii="Arial" w:hAnsi="Arial"/>
        <w:sz w:val="13"/>
      </w:rPr>
      <w:t>NOMMUNICIP</w:t>
    </w:r>
    <w:r>
      <w:rPr>
        <w:rFonts w:ascii="Arial" w:hAnsi="Arial"/>
        <w:sz w:val="13"/>
      </w:rPr>
      <w:t>DEL&gt;&gt;</w:t>
    </w:r>
  </w:p>
  <w:p w14:paraId="2D0A9066" w14:textId="77777777" w:rsidR="00065045" w:rsidRPr="003664D3" w:rsidRDefault="00065045" w:rsidP="003664D3">
    <w:pPr>
      <w:pStyle w:val="Piedepgina"/>
      <w:jc w:val="center"/>
      <w:rPr>
        <w:rFonts w:ascii="Arial" w:hAnsi="Arial"/>
        <w:sz w:val="13"/>
      </w:rPr>
    </w:pPr>
    <w:proofErr w:type="spellStart"/>
    <w:r>
      <w:rPr>
        <w:rFonts w:ascii="Arial" w:hAnsi="Arial"/>
        <w:sz w:val="13"/>
      </w:rPr>
      <w:t>Tfno</w:t>
    </w:r>
    <w:proofErr w:type="spellEnd"/>
    <w:r>
      <w:rPr>
        <w:rFonts w:ascii="Arial" w:hAnsi="Arial"/>
        <w:sz w:val="13"/>
      </w:rPr>
      <w:t>.: &lt;&lt;</w:t>
    </w:r>
    <w:r w:rsidRPr="006B4621">
      <w:rPr>
        <w:rFonts w:ascii="Arial" w:hAnsi="Arial"/>
        <w:sz w:val="13"/>
      </w:rPr>
      <w:t>TELFNO</w:t>
    </w:r>
    <w:r>
      <w:rPr>
        <w:rFonts w:ascii="Arial" w:hAnsi="Arial"/>
        <w:sz w:val="13"/>
      </w:rPr>
      <w:t>DEL&gt;&gt; – Fax: &lt;&lt;</w:t>
    </w:r>
    <w:r w:rsidRPr="006B4621">
      <w:rPr>
        <w:rFonts w:ascii="Arial" w:hAnsi="Arial"/>
        <w:sz w:val="13"/>
      </w:rPr>
      <w:t>NUMFAX</w:t>
    </w:r>
    <w:r>
      <w:rPr>
        <w:rFonts w:ascii="Arial" w:hAnsi="Arial"/>
        <w:sz w:val="13"/>
      </w:rPr>
      <w:t>DEL&gt;&gt; – e-</w:t>
    </w:r>
    <w:proofErr w:type="spellStart"/>
    <w:r>
      <w:rPr>
        <w:rFonts w:ascii="Arial" w:hAnsi="Arial"/>
        <w:sz w:val="13"/>
      </w:rPr>
      <w:t>mail</w:t>
    </w:r>
    <w:proofErr w:type="spellEnd"/>
    <w:r>
      <w:rPr>
        <w:rFonts w:ascii="Arial" w:hAnsi="Arial"/>
        <w:sz w:val="13"/>
      </w:rPr>
      <w:t xml:space="preserve"> &lt;&lt;EMAILDEL&gt;&gt;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E62C7" w14:textId="77777777" w:rsidR="00681498" w:rsidRDefault="00681498">
      <w:r>
        <w:separator/>
      </w:r>
    </w:p>
  </w:footnote>
  <w:footnote w:type="continuationSeparator" w:id="0">
    <w:p w14:paraId="5C9AABFF" w14:textId="77777777" w:rsidR="00681498" w:rsidRDefault="00681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C3E0A" w14:textId="77777777" w:rsidR="00065045" w:rsidRDefault="0006504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40B7F" w14:textId="77777777" w:rsidR="00065045" w:rsidRDefault="00065045">
    <w:pPr>
      <w:pStyle w:val="Encabezado"/>
      <w:jc w:val="center"/>
    </w:pPr>
    <w:r>
      <w:rPr>
        <w:noProof/>
      </w:rPr>
      <w:object w:dxaOrig="11549" w:dyaOrig="1410" w14:anchorId="24BD76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8.45pt;height:23.8pt" fillcolor="window">
          <v:imagedata r:id="rId1" o:title=""/>
        </v:shape>
        <o:OLEObject Type="Embed" ProgID="MSPhotoEd.3" ShapeID="_x0000_i1026" DrawAspect="Content" ObjectID="_1714376752" r:id="rId2"/>
      </w:object>
    </w:r>
  </w:p>
  <w:p w14:paraId="2D29AA6E" w14:textId="77777777" w:rsidR="00065045" w:rsidRDefault="0006504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394B3" w14:textId="77777777" w:rsidR="00065045" w:rsidRDefault="00065045" w:rsidP="00584082">
    <w:pPr>
      <w:pStyle w:val="Encabezado"/>
      <w:jc w:val="center"/>
      <w:rPr>
        <w:rFonts w:ascii="Arial" w:hAnsi="Arial"/>
        <w:noProof/>
        <w:sz w:val="16"/>
      </w:rPr>
    </w:pPr>
    <w:r>
      <w:rPr>
        <w:rFonts w:ascii="Arial" w:hAnsi="Arial"/>
        <w:noProof/>
        <w:sz w:val="16"/>
      </w:rPr>
      <w:object w:dxaOrig="18028" w:dyaOrig="2235" w14:anchorId="137C0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97.65pt;height:36.3pt" fillcolor="window">
          <v:imagedata r:id="rId1" o:title=""/>
        </v:shape>
        <o:OLEObject Type="Embed" ProgID="MSPhotoEd.3" ShapeID="_x0000_i1027" DrawAspect="Content" ObjectID="_1714376753" r:id="rId2"/>
      </w:object>
    </w:r>
  </w:p>
  <w:tbl>
    <w:tblPr>
      <w:tblW w:w="0" w:type="auto"/>
      <w:tblInd w:w="1368" w:type="dxa"/>
      <w:tblLook w:val="01E0" w:firstRow="1" w:lastRow="1" w:firstColumn="1" w:lastColumn="1" w:noHBand="0" w:noVBand="0"/>
    </w:tblPr>
    <w:tblGrid>
      <w:gridCol w:w="3420"/>
      <w:gridCol w:w="2833"/>
    </w:tblGrid>
    <w:tr w:rsidR="00065045" w14:paraId="2B05CC02" w14:textId="77777777" w:rsidTr="00387B3F">
      <w:tc>
        <w:tcPr>
          <w:tcW w:w="3420" w:type="dxa"/>
        </w:tcPr>
        <w:p w14:paraId="1E9C8E8A" w14:textId="77777777" w:rsidR="00065045" w:rsidRDefault="00065045" w:rsidP="00387B3F">
          <w:pPr>
            <w:ind w:left="72" w:right="792"/>
            <w:rPr>
              <w:rFonts w:ascii="Arial" w:hAnsi="Arial" w:cs="Arial"/>
              <w:b/>
              <w:sz w:val="14"/>
              <w:szCs w:val="14"/>
              <w:lang w:val="pt-BR"/>
            </w:rPr>
          </w:pPr>
          <w:r>
            <w:rPr>
              <w:rFonts w:ascii="Arial" w:hAnsi="Arial" w:cs="Arial"/>
              <w:b/>
              <w:sz w:val="14"/>
              <w:szCs w:val="14"/>
              <w:lang w:val="pt-BR"/>
            </w:rPr>
            <w:t>GOBERNANTZA PUBLIKO ETA AUTOGOBERNU SAILA</w:t>
          </w:r>
        </w:p>
        <w:p w14:paraId="7715131B" w14:textId="77777777" w:rsidR="00065045" w:rsidRDefault="00065045" w:rsidP="00387B3F">
          <w:pPr>
            <w:ind w:left="72" w:right="792"/>
            <w:rPr>
              <w:rFonts w:ascii="Arial" w:hAnsi="Arial" w:cs="Arial"/>
              <w:i/>
              <w:sz w:val="14"/>
              <w:szCs w:val="14"/>
              <w:lang w:val="pt-BR"/>
            </w:rPr>
          </w:pPr>
        </w:p>
      </w:tc>
      <w:tc>
        <w:tcPr>
          <w:tcW w:w="2833" w:type="dxa"/>
          <w:hideMark/>
        </w:tcPr>
        <w:p w14:paraId="7E8ADDE1" w14:textId="77777777" w:rsidR="00065045" w:rsidRDefault="00065045" w:rsidP="00387B3F">
          <w:pPr>
            <w:tabs>
              <w:tab w:val="left" w:pos="2412"/>
            </w:tabs>
            <w:ind w:left="72" w:right="-288"/>
            <w:rPr>
              <w:rFonts w:ascii="Arial" w:hAnsi="Arial" w:cs="Arial"/>
              <w:b/>
              <w:sz w:val="14"/>
              <w:szCs w:val="14"/>
              <w:lang w:val="es-ES_tradnl"/>
            </w:rPr>
          </w:pPr>
          <w:r>
            <w:rPr>
              <w:rFonts w:ascii="Arial" w:hAnsi="Arial" w:cs="Arial"/>
              <w:b/>
              <w:sz w:val="14"/>
              <w:szCs w:val="14"/>
            </w:rPr>
            <w:t xml:space="preserve">DEPARTAMENTO DE GOBERNANZA PÚBLICA Y AUTOGOBIERNO </w:t>
          </w:r>
        </w:p>
        <w:p w14:paraId="306EF04F" w14:textId="77777777" w:rsidR="00065045" w:rsidRDefault="00065045" w:rsidP="00387B3F">
          <w:pPr>
            <w:ind w:left="-1368"/>
            <w:rPr>
              <w:lang w:val="es-ES_tradnl"/>
            </w:rPr>
          </w:pPr>
          <w:r>
            <w:t>LA</w:t>
          </w:r>
        </w:p>
      </w:tc>
    </w:tr>
  </w:tbl>
  <w:p w14:paraId="1870433E" w14:textId="77777777" w:rsidR="00065045" w:rsidRDefault="00065045" w:rsidP="00584082">
    <w:pPr>
      <w:jc w:val="center"/>
      <w:rPr>
        <w:rFonts w:ascii="Univers" w:hAnsi="Univers"/>
        <w:b/>
      </w:rPr>
    </w:pPr>
  </w:p>
  <w:p w14:paraId="25D06530" w14:textId="77777777" w:rsidR="00065045" w:rsidRDefault="00065045">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pt;height:11.9pt" o:bullet="t">
        <v:imagedata r:id="rId1" o:title="mso77"/>
      </v:shape>
    </w:pict>
  </w:numPicBullet>
  <w:abstractNum w:abstractNumId="0" w15:restartNumberingAfterBreak="0">
    <w:nsid w:val="10430FF6"/>
    <w:multiLevelType w:val="hybridMultilevel"/>
    <w:tmpl w:val="B9DCD212"/>
    <w:lvl w:ilvl="0" w:tplc="2056F398">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161A88"/>
    <w:multiLevelType w:val="hybridMultilevel"/>
    <w:tmpl w:val="34503430"/>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 w15:restartNumberingAfterBreak="0">
    <w:nsid w:val="37173578"/>
    <w:multiLevelType w:val="hybridMultilevel"/>
    <w:tmpl w:val="F7A89C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3B9D23EC"/>
    <w:multiLevelType w:val="hybridMultilevel"/>
    <w:tmpl w:val="8D3007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3A25951"/>
    <w:multiLevelType w:val="hybridMultilevel"/>
    <w:tmpl w:val="AEC0A834"/>
    <w:lvl w:ilvl="0" w:tplc="5914D49A">
      <w:start w:val="4"/>
      <w:numFmt w:val="bullet"/>
      <w:lvlText w:val="-"/>
      <w:lvlJc w:val="left"/>
      <w:pPr>
        <w:tabs>
          <w:tab w:val="num" w:pos="357"/>
        </w:tabs>
        <w:ind w:left="357" w:hanging="357"/>
      </w:pPr>
      <w:rPr>
        <w:rFont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D17FF5"/>
    <w:multiLevelType w:val="hybridMultilevel"/>
    <w:tmpl w:val="480ECF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753D28"/>
    <w:multiLevelType w:val="hybridMultilevel"/>
    <w:tmpl w:val="FCFCE736"/>
    <w:lvl w:ilvl="0" w:tplc="5914D49A">
      <w:start w:val="4"/>
      <w:numFmt w:val="bullet"/>
      <w:lvlText w:val="-"/>
      <w:lvlJc w:val="left"/>
      <w:pPr>
        <w:tabs>
          <w:tab w:val="num" w:pos="357"/>
        </w:tabs>
        <w:ind w:left="357" w:hanging="357"/>
      </w:pPr>
      <w:rPr>
        <w:rFont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3432A0"/>
    <w:multiLevelType w:val="hybridMultilevel"/>
    <w:tmpl w:val="C5A040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FFD71FE"/>
    <w:multiLevelType w:val="hybridMultilevel"/>
    <w:tmpl w:val="D0E807C6"/>
    <w:lvl w:ilvl="0" w:tplc="9CFC129C">
      <w:start w:val="1"/>
      <w:numFmt w:val="bullet"/>
      <w:pStyle w:val="TITULO3"/>
      <w:lvlText w:val=""/>
      <w:lvlPicBulletId w:val="0"/>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8"/>
  </w:num>
  <w:num w:numId="4">
    <w:abstractNumId w:val="5"/>
  </w:num>
  <w:num w:numId="5">
    <w:abstractNumId w:val="0"/>
  </w:num>
  <w:num w:numId="6">
    <w:abstractNumId w:val="2"/>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C47"/>
    <w:rsid w:val="00005536"/>
    <w:rsid w:val="00005AE0"/>
    <w:rsid w:val="000313B2"/>
    <w:rsid w:val="00034697"/>
    <w:rsid w:val="00037558"/>
    <w:rsid w:val="00047D0D"/>
    <w:rsid w:val="000524A3"/>
    <w:rsid w:val="00065045"/>
    <w:rsid w:val="00066626"/>
    <w:rsid w:val="000673F6"/>
    <w:rsid w:val="000754C2"/>
    <w:rsid w:val="00082224"/>
    <w:rsid w:val="0009037B"/>
    <w:rsid w:val="000A2491"/>
    <w:rsid w:val="000B1934"/>
    <w:rsid w:val="000C09C8"/>
    <w:rsid w:val="000C6BFB"/>
    <w:rsid w:val="000D4253"/>
    <w:rsid w:val="000D57C2"/>
    <w:rsid w:val="000D6814"/>
    <w:rsid w:val="000E5F7A"/>
    <w:rsid w:val="000F6539"/>
    <w:rsid w:val="0010161E"/>
    <w:rsid w:val="001077FC"/>
    <w:rsid w:val="00124779"/>
    <w:rsid w:val="001266AF"/>
    <w:rsid w:val="001315B2"/>
    <w:rsid w:val="001348ED"/>
    <w:rsid w:val="00136C16"/>
    <w:rsid w:val="00137DCF"/>
    <w:rsid w:val="00155D64"/>
    <w:rsid w:val="00161258"/>
    <w:rsid w:val="00162BEE"/>
    <w:rsid w:val="00177C47"/>
    <w:rsid w:val="00183FB4"/>
    <w:rsid w:val="00185791"/>
    <w:rsid w:val="00191510"/>
    <w:rsid w:val="00193D32"/>
    <w:rsid w:val="00196D77"/>
    <w:rsid w:val="001A5895"/>
    <w:rsid w:val="001B1CFA"/>
    <w:rsid w:val="001B47EC"/>
    <w:rsid w:val="001C1060"/>
    <w:rsid w:val="001C3C88"/>
    <w:rsid w:val="001C630A"/>
    <w:rsid w:val="001D0543"/>
    <w:rsid w:val="001D7CFD"/>
    <w:rsid w:val="001E53AD"/>
    <w:rsid w:val="001E703F"/>
    <w:rsid w:val="001F2EDF"/>
    <w:rsid w:val="002023E1"/>
    <w:rsid w:val="002109DA"/>
    <w:rsid w:val="002161A5"/>
    <w:rsid w:val="002223EA"/>
    <w:rsid w:val="0022638E"/>
    <w:rsid w:val="0024062C"/>
    <w:rsid w:val="0024174D"/>
    <w:rsid w:val="002473B7"/>
    <w:rsid w:val="00254538"/>
    <w:rsid w:val="00255B56"/>
    <w:rsid w:val="0027425E"/>
    <w:rsid w:val="0028524C"/>
    <w:rsid w:val="00294E32"/>
    <w:rsid w:val="002A1733"/>
    <w:rsid w:val="002A61B3"/>
    <w:rsid w:val="002B190D"/>
    <w:rsid w:val="002B509B"/>
    <w:rsid w:val="002C6886"/>
    <w:rsid w:val="002D11E4"/>
    <w:rsid w:val="002D372E"/>
    <w:rsid w:val="002D620F"/>
    <w:rsid w:val="002D77EE"/>
    <w:rsid w:val="0030556B"/>
    <w:rsid w:val="0030563D"/>
    <w:rsid w:val="00307D63"/>
    <w:rsid w:val="0031111C"/>
    <w:rsid w:val="00311EFD"/>
    <w:rsid w:val="003216D7"/>
    <w:rsid w:val="00322654"/>
    <w:rsid w:val="0033461E"/>
    <w:rsid w:val="0034125A"/>
    <w:rsid w:val="00355FA7"/>
    <w:rsid w:val="00361206"/>
    <w:rsid w:val="003615F1"/>
    <w:rsid w:val="003664D3"/>
    <w:rsid w:val="003752B6"/>
    <w:rsid w:val="00382060"/>
    <w:rsid w:val="003844F9"/>
    <w:rsid w:val="00384FAD"/>
    <w:rsid w:val="003856AF"/>
    <w:rsid w:val="00387B3F"/>
    <w:rsid w:val="00390AB0"/>
    <w:rsid w:val="003A17BA"/>
    <w:rsid w:val="003A3530"/>
    <w:rsid w:val="003A392C"/>
    <w:rsid w:val="003A521B"/>
    <w:rsid w:val="003A5E0C"/>
    <w:rsid w:val="003A710F"/>
    <w:rsid w:val="003B0085"/>
    <w:rsid w:val="003B0B79"/>
    <w:rsid w:val="003B2D54"/>
    <w:rsid w:val="003B3021"/>
    <w:rsid w:val="003B6D4A"/>
    <w:rsid w:val="003C1015"/>
    <w:rsid w:val="003C10C4"/>
    <w:rsid w:val="003D2B3F"/>
    <w:rsid w:val="003D3B0F"/>
    <w:rsid w:val="003D4562"/>
    <w:rsid w:val="003E2165"/>
    <w:rsid w:val="003E3B30"/>
    <w:rsid w:val="00406255"/>
    <w:rsid w:val="00410A4D"/>
    <w:rsid w:val="00410FB7"/>
    <w:rsid w:val="00413C9B"/>
    <w:rsid w:val="00414BC9"/>
    <w:rsid w:val="00415CA2"/>
    <w:rsid w:val="00415F80"/>
    <w:rsid w:val="0042345B"/>
    <w:rsid w:val="00423E62"/>
    <w:rsid w:val="00425942"/>
    <w:rsid w:val="00436A73"/>
    <w:rsid w:val="00455220"/>
    <w:rsid w:val="00462F93"/>
    <w:rsid w:val="004660D6"/>
    <w:rsid w:val="004700E0"/>
    <w:rsid w:val="00474D27"/>
    <w:rsid w:val="00481C8F"/>
    <w:rsid w:val="00483341"/>
    <w:rsid w:val="00491224"/>
    <w:rsid w:val="004936F7"/>
    <w:rsid w:val="004A1BCB"/>
    <w:rsid w:val="004B4994"/>
    <w:rsid w:val="004B5A01"/>
    <w:rsid w:val="004B776C"/>
    <w:rsid w:val="004C24E6"/>
    <w:rsid w:val="004D324F"/>
    <w:rsid w:val="004D3E03"/>
    <w:rsid w:val="004D59F3"/>
    <w:rsid w:val="004D6258"/>
    <w:rsid w:val="004D6FFC"/>
    <w:rsid w:val="004E2EE0"/>
    <w:rsid w:val="004E546B"/>
    <w:rsid w:val="00500B52"/>
    <w:rsid w:val="00511E95"/>
    <w:rsid w:val="005156D7"/>
    <w:rsid w:val="00520E5B"/>
    <w:rsid w:val="00521A07"/>
    <w:rsid w:val="005358A7"/>
    <w:rsid w:val="005440B7"/>
    <w:rsid w:val="00546A00"/>
    <w:rsid w:val="00552C0A"/>
    <w:rsid w:val="00560E04"/>
    <w:rsid w:val="00567623"/>
    <w:rsid w:val="00567900"/>
    <w:rsid w:val="00567D96"/>
    <w:rsid w:val="0057049C"/>
    <w:rsid w:val="005712AC"/>
    <w:rsid w:val="005713FA"/>
    <w:rsid w:val="00571970"/>
    <w:rsid w:val="00571DF1"/>
    <w:rsid w:val="005823FC"/>
    <w:rsid w:val="00584082"/>
    <w:rsid w:val="0058479A"/>
    <w:rsid w:val="00584C02"/>
    <w:rsid w:val="00587DD5"/>
    <w:rsid w:val="00590B12"/>
    <w:rsid w:val="00593E50"/>
    <w:rsid w:val="005954BC"/>
    <w:rsid w:val="005A2728"/>
    <w:rsid w:val="005A376E"/>
    <w:rsid w:val="005A6404"/>
    <w:rsid w:val="005A7BDE"/>
    <w:rsid w:val="005B0670"/>
    <w:rsid w:val="005C7833"/>
    <w:rsid w:val="005D44DB"/>
    <w:rsid w:val="005D7113"/>
    <w:rsid w:val="005D7584"/>
    <w:rsid w:val="005E5089"/>
    <w:rsid w:val="005E7194"/>
    <w:rsid w:val="005F010E"/>
    <w:rsid w:val="005F2F66"/>
    <w:rsid w:val="005F6BB0"/>
    <w:rsid w:val="00600CF2"/>
    <w:rsid w:val="0060463F"/>
    <w:rsid w:val="00606240"/>
    <w:rsid w:val="0061606A"/>
    <w:rsid w:val="00620DB9"/>
    <w:rsid w:val="006346BE"/>
    <w:rsid w:val="0063738C"/>
    <w:rsid w:val="00637A4F"/>
    <w:rsid w:val="00641BDC"/>
    <w:rsid w:val="00645810"/>
    <w:rsid w:val="0064684C"/>
    <w:rsid w:val="00647C5D"/>
    <w:rsid w:val="00650BCD"/>
    <w:rsid w:val="0065676E"/>
    <w:rsid w:val="00676C1E"/>
    <w:rsid w:val="00681498"/>
    <w:rsid w:val="006918A4"/>
    <w:rsid w:val="006952C3"/>
    <w:rsid w:val="00695602"/>
    <w:rsid w:val="006A401B"/>
    <w:rsid w:val="006B13F0"/>
    <w:rsid w:val="006B507C"/>
    <w:rsid w:val="006B7266"/>
    <w:rsid w:val="006C09E9"/>
    <w:rsid w:val="006C779C"/>
    <w:rsid w:val="006D13DB"/>
    <w:rsid w:val="006D209D"/>
    <w:rsid w:val="006D5D74"/>
    <w:rsid w:val="006E50B2"/>
    <w:rsid w:val="006E741F"/>
    <w:rsid w:val="006F052C"/>
    <w:rsid w:val="006F22C8"/>
    <w:rsid w:val="006F3C51"/>
    <w:rsid w:val="0070270E"/>
    <w:rsid w:val="00704EFC"/>
    <w:rsid w:val="00716A5B"/>
    <w:rsid w:val="00717339"/>
    <w:rsid w:val="00721A73"/>
    <w:rsid w:val="007230A6"/>
    <w:rsid w:val="007319F6"/>
    <w:rsid w:val="007341EE"/>
    <w:rsid w:val="0073461A"/>
    <w:rsid w:val="00741EE2"/>
    <w:rsid w:val="00757608"/>
    <w:rsid w:val="00761333"/>
    <w:rsid w:val="007729B4"/>
    <w:rsid w:val="00780A77"/>
    <w:rsid w:val="00782A1B"/>
    <w:rsid w:val="00785A70"/>
    <w:rsid w:val="00792CB5"/>
    <w:rsid w:val="00796F9D"/>
    <w:rsid w:val="007A17B6"/>
    <w:rsid w:val="007A2C5D"/>
    <w:rsid w:val="007A78A9"/>
    <w:rsid w:val="007B0E49"/>
    <w:rsid w:val="007B5FD3"/>
    <w:rsid w:val="007D000C"/>
    <w:rsid w:val="007D686F"/>
    <w:rsid w:val="007E1ABB"/>
    <w:rsid w:val="007E5397"/>
    <w:rsid w:val="007F0395"/>
    <w:rsid w:val="007F4377"/>
    <w:rsid w:val="00802BE1"/>
    <w:rsid w:val="0081547C"/>
    <w:rsid w:val="0082017B"/>
    <w:rsid w:val="00824213"/>
    <w:rsid w:val="0082438A"/>
    <w:rsid w:val="008313C1"/>
    <w:rsid w:val="008422B4"/>
    <w:rsid w:val="008623D2"/>
    <w:rsid w:val="0086487C"/>
    <w:rsid w:val="00877AE9"/>
    <w:rsid w:val="008A0BD5"/>
    <w:rsid w:val="008A755F"/>
    <w:rsid w:val="008B5E6B"/>
    <w:rsid w:val="008C1B54"/>
    <w:rsid w:val="008C35A9"/>
    <w:rsid w:val="008E6051"/>
    <w:rsid w:val="008F28F2"/>
    <w:rsid w:val="008F3B03"/>
    <w:rsid w:val="008F7BC4"/>
    <w:rsid w:val="009058F0"/>
    <w:rsid w:val="00911F50"/>
    <w:rsid w:val="00920BEF"/>
    <w:rsid w:val="00921822"/>
    <w:rsid w:val="00925AF8"/>
    <w:rsid w:val="009302A6"/>
    <w:rsid w:val="0093753A"/>
    <w:rsid w:val="009459B1"/>
    <w:rsid w:val="00945C72"/>
    <w:rsid w:val="00947969"/>
    <w:rsid w:val="0095008E"/>
    <w:rsid w:val="00955C7E"/>
    <w:rsid w:val="00961BC4"/>
    <w:rsid w:val="00962F0B"/>
    <w:rsid w:val="00973793"/>
    <w:rsid w:val="009743C6"/>
    <w:rsid w:val="00975DD6"/>
    <w:rsid w:val="009807C4"/>
    <w:rsid w:val="0098725A"/>
    <w:rsid w:val="009960AD"/>
    <w:rsid w:val="00997087"/>
    <w:rsid w:val="009B4931"/>
    <w:rsid w:val="009C06B4"/>
    <w:rsid w:val="009C1F09"/>
    <w:rsid w:val="009D281C"/>
    <w:rsid w:val="009D2A28"/>
    <w:rsid w:val="009D68BA"/>
    <w:rsid w:val="009E2F6A"/>
    <w:rsid w:val="009E3533"/>
    <w:rsid w:val="009F0377"/>
    <w:rsid w:val="00A0228A"/>
    <w:rsid w:val="00A206F8"/>
    <w:rsid w:val="00A23571"/>
    <w:rsid w:val="00A35092"/>
    <w:rsid w:val="00A44662"/>
    <w:rsid w:val="00A47C57"/>
    <w:rsid w:val="00A51253"/>
    <w:rsid w:val="00A57256"/>
    <w:rsid w:val="00A66D6D"/>
    <w:rsid w:val="00A74DFE"/>
    <w:rsid w:val="00A77BE4"/>
    <w:rsid w:val="00A8289A"/>
    <w:rsid w:val="00A82AA2"/>
    <w:rsid w:val="00A91497"/>
    <w:rsid w:val="00AA003C"/>
    <w:rsid w:val="00AA0C4D"/>
    <w:rsid w:val="00AA5802"/>
    <w:rsid w:val="00AB5768"/>
    <w:rsid w:val="00AB7132"/>
    <w:rsid w:val="00AB718D"/>
    <w:rsid w:val="00AC3754"/>
    <w:rsid w:val="00AD7F2F"/>
    <w:rsid w:val="00AE08B7"/>
    <w:rsid w:val="00AF0EA3"/>
    <w:rsid w:val="00AF1419"/>
    <w:rsid w:val="00AF15C3"/>
    <w:rsid w:val="00AF15FF"/>
    <w:rsid w:val="00B07BAE"/>
    <w:rsid w:val="00B10C89"/>
    <w:rsid w:val="00B1793B"/>
    <w:rsid w:val="00B27FA9"/>
    <w:rsid w:val="00B332D4"/>
    <w:rsid w:val="00B343C5"/>
    <w:rsid w:val="00B3562E"/>
    <w:rsid w:val="00B41AD7"/>
    <w:rsid w:val="00B46B1F"/>
    <w:rsid w:val="00B523AF"/>
    <w:rsid w:val="00B61F8F"/>
    <w:rsid w:val="00B62B4A"/>
    <w:rsid w:val="00B62B6B"/>
    <w:rsid w:val="00B62C8C"/>
    <w:rsid w:val="00B63605"/>
    <w:rsid w:val="00B82C13"/>
    <w:rsid w:val="00B86198"/>
    <w:rsid w:val="00B8773E"/>
    <w:rsid w:val="00B90E16"/>
    <w:rsid w:val="00B96C02"/>
    <w:rsid w:val="00B97F9A"/>
    <w:rsid w:val="00BA01B4"/>
    <w:rsid w:val="00BA5FA8"/>
    <w:rsid w:val="00BB4950"/>
    <w:rsid w:val="00BB530C"/>
    <w:rsid w:val="00BC55E9"/>
    <w:rsid w:val="00BD06CA"/>
    <w:rsid w:val="00BD3B6A"/>
    <w:rsid w:val="00BD46D6"/>
    <w:rsid w:val="00BD5DCF"/>
    <w:rsid w:val="00BE33F9"/>
    <w:rsid w:val="00BE351D"/>
    <w:rsid w:val="00C0352A"/>
    <w:rsid w:val="00C036D7"/>
    <w:rsid w:val="00C116AB"/>
    <w:rsid w:val="00C2565D"/>
    <w:rsid w:val="00C270B9"/>
    <w:rsid w:val="00C454EB"/>
    <w:rsid w:val="00C56464"/>
    <w:rsid w:val="00C56DAB"/>
    <w:rsid w:val="00C632FE"/>
    <w:rsid w:val="00C66993"/>
    <w:rsid w:val="00C714DD"/>
    <w:rsid w:val="00C71546"/>
    <w:rsid w:val="00C76F50"/>
    <w:rsid w:val="00C8570D"/>
    <w:rsid w:val="00C91D37"/>
    <w:rsid w:val="00C970D5"/>
    <w:rsid w:val="00C97328"/>
    <w:rsid w:val="00CA1241"/>
    <w:rsid w:val="00CA1FF4"/>
    <w:rsid w:val="00CA4490"/>
    <w:rsid w:val="00CB14DC"/>
    <w:rsid w:val="00CB429D"/>
    <w:rsid w:val="00CB65DB"/>
    <w:rsid w:val="00CC1513"/>
    <w:rsid w:val="00CD2A6C"/>
    <w:rsid w:val="00CF1039"/>
    <w:rsid w:val="00CF2B23"/>
    <w:rsid w:val="00CF52D7"/>
    <w:rsid w:val="00D147D5"/>
    <w:rsid w:val="00D14B3E"/>
    <w:rsid w:val="00D228EC"/>
    <w:rsid w:val="00D44A01"/>
    <w:rsid w:val="00D44D86"/>
    <w:rsid w:val="00D50900"/>
    <w:rsid w:val="00D521D9"/>
    <w:rsid w:val="00D55DFF"/>
    <w:rsid w:val="00D651F0"/>
    <w:rsid w:val="00D902CC"/>
    <w:rsid w:val="00D91F93"/>
    <w:rsid w:val="00D93ECC"/>
    <w:rsid w:val="00DA2D02"/>
    <w:rsid w:val="00DA45CD"/>
    <w:rsid w:val="00DA629D"/>
    <w:rsid w:val="00DB1657"/>
    <w:rsid w:val="00DB62EE"/>
    <w:rsid w:val="00DC2DD6"/>
    <w:rsid w:val="00DD2BC2"/>
    <w:rsid w:val="00DD2DA4"/>
    <w:rsid w:val="00DE386A"/>
    <w:rsid w:val="00DE41BD"/>
    <w:rsid w:val="00DF3BB6"/>
    <w:rsid w:val="00DF3E70"/>
    <w:rsid w:val="00E031BC"/>
    <w:rsid w:val="00E03BF6"/>
    <w:rsid w:val="00E042CD"/>
    <w:rsid w:val="00E111BA"/>
    <w:rsid w:val="00E40D62"/>
    <w:rsid w:val="00E41798"/>
    <w:rsid w:val="00E422B7"/>
    <w:rsid w:val="00E42422"/>
    <w:rsid w:val="00E438CE"/>
    <w:rsid w:val="00E442CB"/>
    <w:rsid w:val="00E51DF8"/>
    <w:rsid w:val="00E57278"/>
    <w:rsid w:val="00E57D32"/>
    <w:rsid w:val="00E62BE0"/>
    <w:rsid w:val="00E64484"/>
    <w:rsid w:val="00E810E8"/>
    <w:rsid w:val="00E83A65"/>
    <w:rsid w:val="00E87630"/>
    <w:rsid w:val="00E910FF"/>
    <w:rsid w:val="00E91B88"/>
    <w:rsid w:val="00E9336E"/>
    <w:rsid w:val="00E9475A"/>
    <w:rsid w:val="00E94E1F"/>
    <w:rsid w:val="00E94FD8"/>
    <w:rsid w:val="00E96F8F"/>
    <w:rsid w:val="00E975B9"/>
    <w:rsid w:val="00EB6A43"/>
    <w:rsid w:val="00EC14A5"/>
    <w:rsid w:val="00EC498D"/>
    <w:rsid w:val="00EC7A3B"/>
    <w:rsid w:val="00ED109D"/>
    <w:rsid w:val="00ED6A2B"/>
    <w:rsid w:val="00ED7255"/>
    <w:rsid w:val="00EE3485"/>
    <w:rsid w:val="00EE5758"/>
    <w:rsid w:val="00EF00FB"/>
    <w:rsid w:val="00EF0E8A"/>
    <w:rsid w:val="00EF4D52"/>
    <w:rsid w:val="00F03E87"/>
    <w:rsid w:val="00F05229"/>
    <w:rsid w:val="00F0734A"/>
    <w:rsid w:val="00F15CB2"/>
    <w:rsid w:val="00F17EEC"/>
    <w:rsid w:val="00F3181B"/>
    <w:rsid w:val="00F419CB"/>
    <w:rsid w:val="00F43F5E"/>
    <w:rsid w:val="00F450A4"/>
    <w:rsid w:val="00F566EE"/>
    <w:rsid w:val="00F60B3A"/>
    <w:rsid w:val="00F63DDF"/>
    <w:rsid w:val="00F70052"/>
    <w:rsid w:val="00F70348"/>
    <w:rsid w:val="00F71AFD"/>
    <w:rsid w:val="00F831A4"/>
    <w:rsid w:val="00F84115"/>
    <w:rsid w:val="00F94140"/>
    <w:rsid w:val="00F96536"/>
    <w:rsid w:val="00F96C04"/>
    <w:rsid w:val="00F97288"/>
    <w:rsid w:val="00FA7169"/>
    <w:rsid w:val="00FA7870"/>
    <w:rsid w:val="00FB107E"/>
    <w:rsid w:val="00FB4318"/>
    <w:rsid w:val="00FC5302"/>
    <w:rsid w:val="00FC6C47"/>
    <w:rsid w:val="00FD3EF6"/>
    <w:rsid w:val="00FE0166"/>
    <w:rsid w:val="00FE133D"/>
    <w:rsid w:val="00FE2AD8"/>
    <w:rsid w:val="00FE3B40"/>
    <w:rsid w:val="00FE61FB"/>
    <w:rsid w:val="00FE7C70"/>
    <w:rsid w:val="00FF169A"/>
    <w:rsid w:val="00FF4C60"/>
    <w:rsid w:val="00FF7BA0"/>
    <w:rsid w:val="00FF7F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FC45C5C"/>
  <w15:chartTrackingRefBased/>
  <w15:docId w15:val="{0C4016D3-28BC-4881-BC77-4DDBC610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A01"/>
    <w:rPr>
      <w:rFonts w:ascii="Garamond" w:hAnsi="Garamond"/>
      <w:sz w:val="24"/>
      <w:lang w:val="eu-ES" w:eastAsia="es-ES_tradnl"/>
    </w:rPr>
  </w:style>
  <w:style w:type="paragraph" w:styleId="Ttulo1">
    <w:name w:val="heading 1"/>
    <w:basedOn w:val="Normal"/>
    <w:next w:val="Normal"/>
    <w:qFormat/>
    <w:rsid w:val="00FE0166"/>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BD46D6"/>
    <w:pPr>
      <w:keepNext/>
      <w:outlineLvl w:val="1"/>
    </w:pPr>
    <w:rPr>
      <w:rFonts w:ascii="Arial" w:hAnsi="Arial"/>
      <w:b/>
      <w:sz w:val="14"/>
    </w:rPr>
  </w:style>
  <w:style w:type="paragraph" w:styleId="Ttulo3">
    <w:name w:val="heading 3"/>
    <w:basedOn w:val="Normal"/>
    <w:next w:val="Normal"/>
    <w:link w:val="Ttulo3Car"/>
    <w:semiHidden/>
    <w:unhideWhenUsed/>
    <w:qFormat/>
    <w:rsid w:val="00C91D37"/>
    <w:pPr>
      <w:keepNext/>
      <w:keepLines/>
      <w:spacing w:before="4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next w:val="Normal"/>
    <w:qFormat/>
    <w:rsid w:val="00BD46D6"/>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BD46D6"/>
    <w:pPr>
      <w:jc w:val="both"/>
    </w:pPr>
  </w:style>
  <w:style w:type="paragraph" w:styleId="Textoindependiente">
    <w:name w:val="Body Text"/>
    <w:basedOn w:val="Normal"/>
    <w:link w:val="TextoindependienteCar"/>
    <w:rsid w:val="00BD46D6"/>
    <w:pPr>
      <w:jc w:val="both"/>
    </w:pPr>
    <w:rPr>
      <w:rFonts w:ascii="Times New Roman" w:hAnsi="Times New Roman"/>
      <w:b/>
    </w:rPr>
  </w:style>
  <w:style w:type="paragraph" w:styleId="Lista">
    <w:name w:val="List"/>
    <w:basedOn w:val="Normal"/>
    <w:rsid w:val="00BD46D6"/>
    <w:pPr>
      <w:ind w:left="283" w:hanging="283"/>
    </w:pPr>
  </w:style>
  <w:style w:type="paragraph" w:styleId="Piedepgina">
    <w:name w:val="footer"/>
    <w:basedOn w:val="Normal"/>
    <w:link w:val="PiedepginaCar"/>
    <w:rsid w:val="00BD46D6"/>
    <w:pPr>
      <w:tabs>
        <w:tab w:val="center" w:pos="4819"/>
        <w:tab w:val="right" w:pos="9071"/>
      </w:tabs>
    </w:pPr>
    <w:rPr>
      <w:rFonts w:ascii="Times New Roman" w:hAnsi="Times New Roman"/>
    </w:rPr>
  </w:style>
  <w:style w:type="paragraph" w:styleId="Encabezado">
    <w:name w:val="header"/>
    <w:basedOn w:val="Normal"/>
    <w:link w:val="EncabezadoCar"/>
    <w:rsid w:val="00BD46D6"/>
    <w:pPr>
      <w:tabs>
        <w:tab w:val="center" w:pos="4819"/>
        <w:tab w:val="right" w:pos="9071"/>
      </w:tabs>
    </w:pPr>
    <w:rPr>
      <w:rFonts w:ascii="Times New Roman" w:hAnsi="Times New Roman"/>
    </w:rPr>
  </w:style>
  <w:style w:type="character" w:customStyle="1" w:styleId="Orrialde-zenbakia">
    <w:name w:val="Orrialde-zenbakia"/>
    <w:basedOn w:val="Fuentedeprrafopredeter"/>
    <w:rsid w:val="00BD46D6"/>
  </w:style>
  <w:style w:type="table" w:styleId="Tablaconcuadrcula">
    <w:name w:val="Table Grid"/>
    <w:basedOn w:val="Tablanormal"/>
    <w:rsid w:val="00BD4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8623D2"/>
    <w:rPr>
      <w:rFonts w:ascii="Tahoma" w:hAnsi="Tahoma" w:cs="Tahoma"/>
      <w:sz w:val="16"/>
      <w:szCs w:val="16"/>
    </w:rPr>
  </w:style>
  <w:style w:type="paragraph" w:styleId="Sangradetextonormal">
    <w:name w:val="Body Text Indent"/>
    <w:basedOn w:val="Normal"/>
    <w:rsid w:val="00552C0A"/>
    <w:pPr>
      <w:spacing w:after="120"/>
      <w:ind w:left="283"/>
    </w:pPr>
  </w:style>
  <w:style w:type="paragraph" w:customStyle="1" w:styleId="TITULO3">
    <w:name w:val="TITULO 3"/>
    <w:basedOn w:val="Normal"/>
    <w:rsid w:val="00DB62EE"/>
    <w:pPr>
      <w:numPr>
        <w:numId w:val="3"/>
      </w:numPr>
    </w:pPr>
    <w:rPr>
      <w:rFonts w:ascii="Times New Roman" w:hAnsi="Times New Roman"/>
      <w:szCs w:val="24"/>
      <w:lang w:val="es-ES" w:eastAsia="es-ES"/>
    </w:rPr>
  </w:style>
  <w:style w:type="paragraph" w:customStyle="1" w:styleId="Mayusculas">
    <w:name w:val="Mayusculas"/>
    <w:basedOn w:val="Ttulo1"/>
    <w:link w:val="MayusculasCar"/>
    <w:rsid w:val="002D77EE"/>
    <w:pPr>
      <w:spacing w:before="0"/>
      <w:jc w:val="both"/>
    </w:pPr>
    <w:rPr>
      <w:b w:val="0"/>
      <w:caps/>
      <w:sz w:val="24"/>
      <w:szCs w:val="24"/>
    </w:rPr>
  </w:style>
  <w:style w:type="character" w:customStyle="1" w:styleId="MayusculasCar">
    <w:name w:val="Mayusculas Car"/>
    <w:link w:val="Mayusculas"/>
    <w:rsid w:val="002D77EE"/>
    <w:rPr>
      <w:rFonts w:ascii="Arial" w:hAnsi="Arial" w:cs="Arial"/>
      <w:bCs/>
      <w:caps/>
      <w:kern w:val="32"/>
      <w:sz w:val="24"/>
      <w:szCs w:val="24"/>
      <w:lang w:val="es-ES_tradnl" w:eastAsia="es-ES_tradnl" w:bidi="ar-SA"/>
    </w:rPr>
  </w:style>
  <w:style w:type="character" w:styleId="Refdecomentario">
    <w:name w:val="annotation reference"/>
    <w:semiHidden/>
    <w:rsid w:val="002D77EE"/>
    <w:rPr>
      <w:sz w:val="16"/>
      <w:szCs w:val="16"/>
    </w:rPr>
  </w:style>
  <w:style w:type="paragraph" w:styleId="Textocomentario">
    <w:name w:val="annotation text"/>
    <w:basedOn w:val="Normal"/>
    <w:semiHidden/>
    <w:rsid w:val="002D77EE"/>
    <w:rPr>
      <w:sz w:val="20"/>
    </w:rPr>
  </w:style>
  <w:style w:type="paragraph" w:customStyle="1" w:styleId="KarKar">
    <w:name w:val="Kar Kar"/>
    <w:basedOn w:val="Normal"/>
    <w:next w:val="Normal"/>
    <w:rsid w:val="005B0670"/>
    <w:pPr>
      <w:spacing w:after="160" w:line="240" w:lineRule="exact"/>
    </w:pPr>
    <w:rPr>
      <w:rFonts w:ascii="Arial" w:hAnsi="Arial"/>
      <w:szCs w:val="24"/>
      <w:lang w:val="ca-ES" w:eastAsia="en-US"/>
    </w:rPr>
  </w:style>
  <w:style w:type="paragraph" w:styleId="Asuntodelcomentario">
    <w:name w:val="annotation subject"/>
    <w:basedOn w:val="Textocomentario"/>
    <w:next w:val="Textocomentario"/>
    <w:semiHidden/>
    <w:rsid w:val="00DF3BB6"/>
    <w:rPr>
      <w:b/>
      <w:bCs/>
    </w:rPr>
  </w:style>
  <w:style w:type="character" w:customStyle="1" w:styleId="EncabezadoCar">
    <w:name w:val="Encabezado Car"/>
    <w:link w:val="Encabezado"/>
    <w:rsid w:val="00B332D4"/>
    <w:rPr>
      <w:sz w:val="24"/>
      <w:lang w:val="eu-ES" w:eastAsia="es-ES_tradnl"/>
    </w:rPr>
  </w:style>
  <w:style w:type="character" w:customStyle="1" w:styleId="PiedepginaCar">
    <w:name w:val="Pie de página Car"/>
    <w:link w:val="Piedepgina"/>
    <w:rsid w:val="009E2F6A"/>
    <w:rPr>
      <w:sz w:val="24"/>
      <w:lang w:val="eu-ES" w:eastAsia="es-ES_tradnl"/>
    </w:rPr>
  </w:style>
  <w:style w:type="paragraph" w:customStyle="1" w:styleId="Normalmodificado">
    <w:name w:val="Normal modificado"/>
    <w:basedOn w:val="Normal"/>
    <w:next w:val="Normal"/>
    <w:rsid w:val="00C66993"/>
    <w:pPr>
      <w:spacing w:after="160" w:line="240" w:lineRule="exact"/>
    </w:pPr>
    <w:rPr>
      <w:rFonts w:ascii="Arial" w:hAnsi="Arial"/>
      <w:szCs w:val="24"/>
      <w:lang w:val="ca-ES" w:eastAsia="en-US"/>
    </w:rPr>
  </w:style>
  <w:style w:type="character" w:customStyle="1" w:styleId="TextoindependienteCar">
    <w:name w:val="Texto independiente Car"/>
    <w:link w:val="Textoindependiente"/>
    <w:rsid w:val="00255B56"/>
    <w:rPr>
      <w:b/>
      <w:sz w:val="24"/>
      <w:lang w:val="eu-ES" w:eastAsia="es-ES_tradnl"/>
    </w:rPr>
  </w:style>
  <w:style w:type="paragraph" w:customStyle="1" w:styleId="Default">
    <w:name w:val="Default"/>
    <w:rsid w:val="00415CA2"/>
    <w:pPr>
      <w:autoSpaceDE w:val="0"/>
      <w:autoSpaceDN w:val="0"/>
      <w:adjustRightInd w:val="0"/>
    </w:pPr>
    <w:rPr>
      <w:rFonts w:ascii="Arial" w:hAnsi="Arial" w:cs="Arial"/>
      <w:color w:val="000000"/>
      <w:sz w:val="24"/>
      <w:szCs w:val="24"/>
    </w:rPr>
  </w:style>
  <w:style w:type="character" w:styleId="Textoennegrita">
    <w:name w:val="Strong"/>
    <w:uiPriority w:val="22"/>
    <w:qFormat/>
    <w:rsid w:val="00C632FE"/>
    <w:rPr>
      <w:b/>
      <w:bCs/>
    </w:rPr>
  </w:style>
  <w:style w:type="paragraph" w:customStyle="1" w:styleId="NormalaWeb">
    <w:name w:val="Normala (Web)"/>
    <w:basedOn w:val="Normal"/>
    <w:uiPriority w:val="99"/>
    <w:unhideWhenUsed/>
    <w:rsid w:val="00E442CB"/>
    <w:pPr>
      <w:spacing w:before="100" w:beforeAutospacing="1" w:after="100" w:afterAutospacing="1"/>
    </w:pPr>
    <w:rPr>
      <w:rFonts w:ascii="Times New Roman" w:hAnsi="Times New Roman"/>
      <w:szCs w:val="24"/>
      <w:lang w:val="es-ES" w:eastAsia="es-ES"/>
    </w:rPr>
  </w:style>
  <w:style w:type="character" w:styleId="Hipervnculo">
    <w:name w:val="Hyperlink"/>
    <w:rsid w:val="0042345B"/>
    <w:rPr>
      <w:color w:val="0000FF"/>
      <w:u w:val="single"/>
    </w:rPr>
  </w:style>
  <w:style w:type="character" w:styleId="Hipervnculovisitado">
    <w:name w:val="FollowedHyperlink"/>
    <w:rsid w:val="0086487C"/>
    <w:rPr>
      <w:color w:val="800080"/>
      <w:u w:val="single"/>
    </w:rPr>
  </w:style>
  <w:style w:type="paragraph" w:styleId="Prrafodelista">
    <w:name w:val="List Paragraph"/>
    <w:basedOn w:val="Normal"/>
    <w:uiPriority w:val="34"/>
    <w:qFormat/>
    <w:rsid w:val="00780A77"/>
    <w:pPr>
      <w:spacing w:after="200" w:line="276" w:lineRule="auto"/>
      <w:ind w:left="720"/>
      <w:contextualSpacing/>
    </w:pPr>
    <w:rPr>
      <w:rFonts w:ascii="Calibri" w:eastAsia="Calibri" w:hAnsi="Calibri"/>
      <w:sz w:val="22"/>
      <w:szCs w:val="22"/>
      <w:lang w:eastAsia="eu-ES" w:bidi="eu-ES"/>
    </w:rPr>
  </w:style>
  <w:style w:type="character" w:customStyle="1" w:styleId="linktodoc">
    <w:name w:val="linktodoc"/>
    <w:rsid w:val="00780A77"/>
  </w:style>
  <w:style w:type="character" w:customStyle="1" w:styleId="Ttulo3Car">
    <w:name w:val="Título 3 Car"/>
    <w:basedOn w:val="Fuentedeprrafopredeter"/>
    <w:link w:val="Ttulo3"/>
    <w:semiHidden/>
    <w:rsid w:val="00C91D37"/>
    <w:rPr>
      <w:rFonts w:asciiTheme="majorHAnsi" w:eastAsiaTheme="majorEastAsia" w:hAnsiTheme="majorHAnsi" w:cstheme="majorBidi"/>
      <w:color w:val="1F4D78" w:themeColor="accent1" w:themeShade="7F"/>
      <w:sz w:val="24"/>
      <w:szCs w:val="24"/>
      <w:lang w:val="eu-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6431">
      <w:bodyDiv w:val="1"/>
      <w:marLeft w:val="0"/>
      <w:marRight w:val="0"/>
      <w:marTop w:val="0"/>
      <w:marBottom w:val="0"/>
      <w:divBdr>
        <w:top w:val="none" w:sz="0" w:space="0" w:color="auto"/>
        <w:left w:val="none" w:sz="0" w:space="0" w:color="auto"/>
        <w:bottom w:val="none" w:sz="0" w:space="0" w:color="auto"/>
        <w:right w:val="none" w:sz="0" w:space="0" w:color="auto"/>
      </w:divBdr>
    </w:div>
    <w:div w:id="112136476">
      <w:bodyDiv w:val="1"/>
      <w:marLeft w:val="0"/>
      <w:marRight w:val="0"/>
      <w:marTop w:val="0"/>
      <w:marBottom w:val="0"/>
      <w:divBdr>
        <w:top w:val="none" w:sz="0" w:space="0" w:color="auto"/>
        <w:left w:val="none" w:sz="0" w:space="0" w:color="auto"/>
        <w:bottom w:val="none" w:sz="0" w:space="0" w:color="auto"/>
        <w:right w:val="none" w:sz="0" w:space="0" w:color="auto"/>
      </w:divBdr>
    </w:div>
    <w:div w:id="117653398">
      <w:bodyDiv w:val="1"/>
      <w:marLeft w:val="0"/>
      <w:marRight w:val="0"/>
      <w:marTop w:val="0"/>
      <w:marBottom w:val="0"/>
      <w:divBdr>
        <w:top w:val="none" w:sz="0" w:space="0" w:color="auto"/>
        <w:left w:val="none" w:sz="0" w:space="0" w:color="auto"/>
        <w:bottom w:val="none" w:sz="0" w:space="0" w:color="auto"/>
        <w:right w:val="none" w:sz="0" w:space="0" w:color="auto"/>
      </w:divBdr>
    </w:div>
    <w:div w:id="166405205">
      <w:bodyDiv w:val="1"/>
      <w:marLeft w:val="0"/>
      <w:marRight w:val="0"/>
      <w:marTop w:val="0"/>
      <w:marBottom w:val="0"/>
      <w:divBdr>
        <w:top w:val="none" w:sz="0" w:space="0" w:color="auto"/>
        <w:left w:val="none" w:sz="0" w:space="0" w:color="auto"/>
        <w:bottom w:val="none" w:sz="0" w:space="0" w:color="auto"/>
        <w:right w:val="none" w:sz="0" w:space="0" w:color="auto"/>
      </w:divBdr>
    </w:div>
    <w:div w:id="228002794">
      <w:bodyDiv w:val="1"/>
      <w:marLeft w:val="0"/>
      <w:marRight w:val="0"/>
      <w:marTop w:val="0"/>
      <w:marBottom w:val="0"/>
      <w:divBdr>
        <w:top w:val="none" w:sz="0" w:space="0" w:color="auto"/>
        <w:left w:val="none" w:sz="0" w:space="0" w:color="auto"/>
        <w:bottom w:val="none" w:sz="0" w:space="0" w:color="auto"/>
        <w:right w:val="none" w:sz="0" w:space="0" w:color="auto"/>
      </w:divBdr>
    </w:div>
    <w:div w:id="300354030">
      <w:bodyDiv w:val="1"/>
      <w:marLeft w:val="0"/>
      <w:marRight w:val="0"/>
      <w:marTop w:val="0"/>
      <w:marBottom w:val="0"/>
      <w:divBdr>
        <w:top w:val="none" w:sz="0" w:space="0" w:color="auto"/>
        <w:left w:val="none" w:sz="0" w:space="0" w:color="auto"/>
        <w:bottom w:val="none" w:sz="0" w:space="0" w:color="auto"/>
        <w:right w:val="none" w:sz="0" w:space="0" w:color="auto"/>
      </w:divBdr>
    </w:div>
    <w:div w:id="378171982">
      <w:bodyDiv w:val="1"/>
      <w:marLeft w:val="0"/>
      <w:marRight w:val="0"/>
      <w:marTop w:val="0"/>
      <w:marBottom w:val="0"/>
      <w:divBdr>
        <w:top w:val="none" w:sz="0" w:space="0" w:color="auto"/>
        <w:left w:val="none" w:sz="0" w:space="0" w:color="auto"/>
        <w:bottom w:val="none" w:sz="0" w:space="0" w:color="auto"/>
        <w:right w:val="none" w:sz="0" w:space="0" w:color="auto"/>
      </w:divBdr>
    </w:div>
    <w:div w:id="488637032">
      <w:bodyDiv w:val="1"/>
      <w:marLeft w:val="0"/>
      <w:marRight w:val="0"/>
      <w:marTop w:val="0"/>
      <w:marBottom w:val="0"/>
      <w:divBdr>
        <w:top w:val="none" w:sz="0" w:space="0" w:color="auto"/>
        <w:left w:val="none" w:sz="0" w:space="0" w:color="auto"/>
        <w:bottom w:val="none" w:sz="0" w:space="0" w:color="auto"/>
        <w:right w:val="none" w:sz="0" w:space="0" w:color="auto"/>
      </w:divBdr>
    </w:div>
    <w:div w:id="590621073">
      <w:bodyDiv w:val="1"/>
      <w:marLeft w:val="0"/>
      <w:marRight w:val="0"/>
      <w:marTop w:val="0"/>
      <w:marBottom w:val="0"/>
      <w:divBdr>
        <w:top w:val="none" w:sz="0" w:space="0" w:color="auto"/>
        <w:left w:val="none" w:sz="0" w:space="0" w:color="auto"/>
        <w:bottom w:val="none" w:sz="0" w:space="0" w:color="auto"/>
        <w:right w:val="none" w:sz="0" w:space="0" w:color="auto"/>
      </w:divBdr>
    </w:div>
    <w:div w:id="695275374">
      <w:bodyDiv w:val="1"/>
      <w:marLeft w:val="0"/>
      <w:marRight w:val="0"/>
      <w:marTop w:val="0"/>
      <w:marBottom w:val="0"/>
      <w:divBdr>
        <w:top w:val="none" w:sz="0" w:space="0" w:color="auto"/>
        <w:left w:val="none" w:sz="0" w:space="0" w:color="auto"/>
        <w:bottom w:val="none" w:sz="0" w:space="0" w:color="auto"/>
        <w:right w:val="none" w:sz="0" w:space="0" w:color="auto"/>
      </w:divBdr>
    </w:div>
    <w:div w:id="729690597">
      <w:bodyDiv w:val="1"/>
      <w:marLeft w:val="0"/>
      <w:marRight w:val="0"/>
      <w:marTop w:val="0"/>
      <w:marBottom w:val="0"/>
      <w:divBdr>
        <w:top w:val="none" w:sz="0" w:space="0" w:color="auto"/>
        <w:left w:val="none" w:sz="0" w:space="0" w:color="auto"/>
        <w:bottom w:val="none" w:sz="0" w:space="0" w:color="auto"/>
        <w:right w:val="none" w:sz="0" w:space="0" w:color="auto"/>
      </w:divBdr>
    </w:div>
    <w:div w:id="813060466">
      <w:bodyDiv w:val="1"/>
      <w:marLeft w:val="0"/>
      <w:marRight w:val="0"/>
      <w:marTop w:val="0"/>
      <w:marBottom w:val="0"/>
      <w:divBdr>
        <w:top w:val="none" w:sz="0" w:space="0" w:color="auto"/>
        <w:left w:val="none" w:sz="0" w:space="0" w:color="auto"/>
        <w:bottom w:val="none" w:sz="0" w:space="0" w:color="auto"/>
        <w:right w:val="none" w:sz="0" w:space="0" w:color="auto"/>
      </w:divBdr>
    </w:div>
    <w:div w:id="880363890">
      <w:bodyDiv w:val="1"/>
      <w:marLeft w:val="0"/>
      <w:marRight w:val="0"/>
      <w:marTop w:val="0"/>
      <w:marBottom w:val="0"/>
      <w:divBdr>
        <w:top w:val="none" w:sz="0" w:space="0" w:color="auto"/>
        <w:left w:val="none" w:sz="0" w:space="0" w:color="auto"/>
        <w:bottom w:val="none" w:sz="0" w:space="0" w:color="auto"/>
        <w:right w:val="none" w:sz="0" w:space="0" w:color="auto"/>
      </w:divBdr>
    </w:div>
    <w:div w:id="910774675">
      <w:bodyDiv w:val="1"/>
      <w:marLeft w:val="0"/>
      <w:marRight w:val="0"/>
      <w:marTop w:val="0"/>
      <w:marBottom w:val="0"/>
      <w:divBdr>
        <w:top w:val="none" w:sz="0" w:space="0" w:color="auto"/>
        <w:left w:val="none" w:sz="0" w:space="0" w:color="auto"/>
        <w:bottom w:val="none" w:sz="0" w:space="0" w:color="auto"/>
        <w:right w:val="none" w:sz="0" w:space="0" w:color="auto"/>
      </w:divBdr>
    </w:div>
    <w:div w:id="951941242">
      <w:bodyDiv w:val="1"/>
      <w:marLeft w:val="0"/>
      <w:marRight w:val="0"/>
      <w:marTop w:val="0"/>
      <w:marBottom w:val="0"/>
      <w:divBdr>
        <w:top w:val="none" w:sz="0" w:space="0" w:color="auto"/>
        <w:left w:val="none" w:sz="0" w:space="0" w:color="auto"/>
        <w:bottom w:val="none" w:sz="0" w:space="0" w:color="auto"/>
        <w:right w:val="none" w:sz="0" w:space="0" w:color="auto"/>
      </w:divBdr>
    </w:div>
    <w:div w:id="1009916522">
      <w:bodyDiv w:val="1"/>
      <w:marLeft w:val="0"/>
      <w:marRight w:val="0"/>
      <w:marTop w:val="0"/>
      <w:marBottom w:val="0"/>
      <w:divBdr>
        <w:top w:val="none" w:sz="0" w:space="0" w:color="auto"/>
        <w:left w:val="none" w:sz="0" w:space="0" w:color="auto"/>
        <w:bottom w:val="none" w:sz="0" w:space="0" w:color="auto"/>
        <w:right w:val="none" w:sz="0" w:space="0" w:color="auto"/>
      </w:divBdr>
    </w:div>
    <w:div w:id="1015959690">
      <w:bodyDiv w:val="1"/>
      <w:marLeft w:val="0"/>
      <w:marRight w:val="0"/>
      <w:marTop w:val="0"/>
      <w:marBottom w:val="0"/>
      <w:divBdr>
        <w:top w:val="none" w:sz="0" w:space="0" w:color="auto"/>
        <w:left w:val="none" w:sz="0" w:space="0" w:color="auto"/>
        <w:bottom w:val="none" w:sz="0" w:space="0" w:color="auto"/>
        <w:right w:val="none" w:sz="0" w:space="0" w:color="auto"/>
      </w:divBdr>
    </w:div>
    <w:div w:id="1028411545">
      <w:bodyDiv w:val="1"/>
      <w:marLeft w:val="0"/>
      <w:marRight w:val="0"/>
      <w:marTop w:val="0"/>
      <w:marBottom w:val="0"/>
      <w:divBdr>
        <w:top w:val="none" w:sz="0" w:space="0" w:color="auto"/>
        <w:left w:val="none" w:sz="0" w:space="0" w:color="auto"/>
        <w:bottom w:val="none" w:sz="0" w:space="0" w:color="auto"/>
        <w:right w:val="none" w:sz="0" w:space="0" w:color="auto"/>
      </w:divBdr>
    </w:div>
    <w:div w:id="1100218371">
      <w:bodyDiv w:val="1"/>
      <w:marLeft w:val="0"/>
      <w:marRight w:val="0"/>
      <w:marTop w:val="0"/>
      <w:marBottom w:val="0"/>
      <w:divBdr>
        <w:top w:val="none" w:sz="0" w:space="0" w:color="auto"/>
        <w:left w:val="none" w:sz="0" w:space="0" w:color="auto"/>
        <w:bottom w:val="none" w:sz="0" w:space="0" w:color="auto"/>
        <w:right w:val="none" w:sz="0" w:space="0" w:color="auto"/>
      </w:divBdr>
    </w:div>
    <w:div w:id="1128427447">
      <w:bodyDiv w:val="1"/>
      <w:marLeft w:val="0"/>
      <w:marRight w:val="0"/>
      <w:marTop w:val="0"/>
      <w:marBottom w:val="0"/>
      <w:divBdr>
        <w:top w:val="none" w:sz="0" w:space="0" w:color="auto"/>
        <w:left w:val="none" w:sz="0" w:space="0" w:color="auto"/>
        <w:bottom w:val="none" w:sz="0" w:space="0" w:color="auto"/>
        <w:right w:val="none" w:sz="0" w:space="0" w:color="auto"/>
      </w:divBdr>
    </w:div>
    <w:div w:id="1185635261">
      <w:bodyDiv w:val="1"/>
      <w:marLeft w:val="0"/>
      <w:marRight w:val="0"/>
      <w:marTop w:val="0"/>
      <w:marBottom w:val="0"/>
      <w:divBdr>
        <w:top w:val="none" w:sz="0" w:space="0" w:color="auto"/>
        <w:left w:val="none" w:sz="0" w:space="0" w:color="auto"/>
        <w:bottom w:val="none" w:sz="0" w:space="0" w:color="auto"/>
        <w:right w:val="none" w:sz="0" w:space="0" w:color="auto"/>
      </w:divBdr>
    </w:div>
    <w:div w:id="1238789265">
      <w:bodyDiv w:val="1"/>
      <w:marLeft w:val="0"/>
      <w:marRight w:val="0"/>
      <w:marTop w:val="0"/>
      <w:marBottom w:val="0"/>
      <w:divBdr>
        <w:top w:val="none" w:sz="0" w:space="0" w:color="auto"/>
        <w:left w:val="none" w:sz="0" w:space="0" w:color="auto"/>
        <w:bottom w:val="none" w:sz="0" w:space="0" w:color="auto"/>
        <w:right w:val="none" w:sz="0" w:space="0" w:color="auto"/>
      </w:divBdr>
    </w:div>
    <w:div w:id="1257708297">
      <w:bodyDiv w:val="1"/>
      <w:marLeft w:val="0"/>
      <w:marRight w:val="0"/>
      <w:marTop w:val="0"/>
      <w:marBottom w:val="0"/>
      <w:divBdr>
        <w:top w:val="none" w:sz="0" w:space="0" w:color="auto"/>
        <w:left w:val="none" w:sz="0" w:space="0" w:color="auto"/>
        <w:bottom w:val="none" w:sz="0" w:space="0" w:color="auto"/>
        <w:right w:val="none" w:sz="0" w:space="0" w:color="auto"/>
      </w:divBdr>
    </w:div>
    <w:div w:id="1291548113">
      <w:bodyDiv w:val="1"/>
      <w:marLeft w:val="0"/>
      <w:marRight w:val="0"/>
      <w:marTop w:val="0"/>
      <w:marBottom w:val="0"/>
      <w:divBdr>
        <w:top w:val="none" w:sz="0" w:space="0" w:color="auto"/>
        <w:left w:val="none" w:sz="0" w:space="0" w:color="auto"/>
        <w:bottom w:val="none" w:sz="0" w:space="0" w:color="auto"/>
        <w:right w:val="none" w:sz="0" w:space="0" w:color="auto"/>
      </w:divBdr>
    </w:div>
    <w:div w:id="1405371461">
      <w:bodyDiv w:val="1"/>
      <w:marLeft w:val="0"/>
      <w:marRight w:val="0"/>
      <w:marTop w:val="0"/>
      <w:marBottom w:val="0"/>
      <w:divBdr>
        <w:top w:val="none" w:sz="0" w:space="0" w:color="auto"/>
        <w:left w:val="none" w:sz="0" w:space="0" w:color="auto"/>
        <w:bottom w:val="none" w:sz="0" w:space="0" w:color="auto"/>
        <w:right w:val="none" w:sz="0" w:space="0" w:color="auto"/>
      </w:divBdr>
    </w:div>
    <w:div w:id="1441102882">
      <w:bodyDiv w:val="1"/>
      <w:marLeft w:val="0"/>
      <w:marRight w:val="0"/>
      <w:marTop w:val="0"/>
      <w:marBottom w:val="0"/>
      <w:divBdr>
        <w:top w:val="none" w:sz="0" w:space="0" w:color="auto"/>
        <w:left w:val="none" w:sz="0" w:space="0" w:color="auto"/>
        <w:bottom w:val="none" w:sz="0" w:space="0" w:color="auto"/>
        <w:right w:val="none" w:sz="0" w:space="0" w:color="auto"/>
      </w:divBdr>
    </w:div>
    <w:div w:id="1460804946">
      <w:bodyDiv w:val="1"/>
      <w:marLeft w:val="0"/>
      <w:marRight w:val="0"/>
      <w:marTop w:val="0"/>
      <w:marBottom w:val="0"/>
      <w:divBdr>
        <w:top w:val="none" w:sz="0" w:space="0" w:color="auto"/>
        <w:left w:val="none" w:sz="0" w:space="0" w:color="auto"/>
        <w:bottom w:val="none" w:sz="0" w:space="0" w:color="auto"/>
        <w:right w:val="none" w:sz="0" w:space="0" w:color="auto"/>
      </w:divBdr>
    </w:div>
    <w:div w:id="1502357831">
      <w:bodyDiv w:val="1"/>
      <w:marLeft w:val="0"/>
      <w:marRight w:val="0"/>
      <w:marTop w:val="0"/>
      <w:marBottom w:val="0"/>
      <w:divBdr>
        <w:top w:val="none" w:sz="0" w:space="0" w:color="auto"/>
        <w:left w:val="none" w:sz="0" w:space="0" w:color="auto"/>
        <w:bottom w:val="none" w:sz="0" w:space="0" w:color="auto"/>
        <w:right w:val="none" w:sz="0" w:space="0" w:color="auto"/>
      </w:divBdr>
    </w:div>
    <w:div w:id="1602840190">
      <w:bodyDiv w:val="1"/>
      <w:marLeft w:val="0"/>
      <w:marRight w:val="0"/>
      <w:marTop w:val="0"/>
      <w:marBottom w:val="0"/>
      <w:divBdr>
        <w:top w:val="none" w:sz="0" w:space="0" w:color="auto"/>
        <w:left w:val="none" w:sz="0" w:space="0" w:color="auto"/>
        <w:bottom w:val="none" w:sz="0" w:space="0" w:color="auto"/>
        <w:right w:val="none" w:sz="0" w:space="0" w:color="auto"/>
      </w:divBdr>
    </w:div>
    <w:div w:id="1625387864">
      <w:bodyDiv w:val="1"/>
      <w:marLeft w:val="0"/>
      <w:marRight w:val="0"/>
      <w:marTop w:val="0"/>
      <w:marBottom w:val="0"/>
      <w:divBdr>
        <w:top w:val="none" w:sz="0" w:space="0" w:color="auto"/>
        <w:left w:val="none" w:sz="0" w:space="0" w:color="auto"/>
        <w:bottom w:val="none" w:sz="0" w:space="0" w:color="auto"/>
        <w:right w:val="none" w:sz="0" w:space="0" w:color="auto"/>
      </w:divBdr>
    </w:div>
    <w:div w:id="1629697466">
      <w:bodyDiv w:val="1"/>
      <w:marLeft w:val="0"/>
      <w:marRight w:val="0"/>
      <w:marTop w:val="0"/>
      <w:marBottom w:val="0"/>
      <w:divBdr>
        <w:top w:val="none" w:sz="0" w:space="0" w:color="auto"/>
        <w:left w:val="none" w:sz="0" w:space="0" w:color="auto"/>
        <w:bottom w:val="none" w:sz="0" w:space="0" w:color="auto"/>
        <w:right w:val="none" w:sz="0" w:space="0" w:color="auto"/>
      </w:divBdr>
    </w:div>
    <w:div w:id="1663923003">
      <w:bodyDiv w:val="1"/>
      <w:marLeft w:val="0"/>
      <w:marRight w:val="0"/>
      <w:marTop w:val="0"/>
      <w:marBottom w:val="0"/>
      <w:divBdr>
        <w:top w:val="none" w:sz="0" w:space="0" w:color="auto"/>
        <w:left w:val="none" w:sz="0" w:space="0" w:color="auto"/>
        <w:bottom w:val="none" w:sz="0" w:space="0" w:color="auto"/>
        <w:right w:val="none" w:sz="0" w:space="0" w:color="auto"/>
      </w:divBdr>
    </w:div>
    <w:div w:id="1872575224">
      <w:bodyDiv w:val="1"/>
      <w:marLeft w:val="0"/>
      <w:marRight w:val="0"/>
      <w:marTop w:val="0"/>
      <w:marBottom w:val="0"/>
      <w:divBdr>
        <w:top w:val="none" w:sz="0" w:space="0" w:color="auto"/>
        <w:left w:val="none" w:sz="0" w:space="0" w:color="auto"/>
        <w:bottom w:val="none" w:sz="0" w:space="0" w:color="auto"/>
        <w:right w:val="none" w:sz="0" w:space="0" w:color="auto"/>
      </w:divBdr>
    </w:div>
    <w:div w:id="1940018348">
      <w:bodyDiv w:val="1"/>
      <w:marLeft w:val="0"/>
      <w:marRight w:val="0"/>
      <w:marTop w:val="0"/>
      <w:marBottom w:val="0"/>
      <w:divBdr>
        <w:top w:val="none" w:sz="0" w:space="0" w:color="auto"/>
        <w:left w:val="none" w:sz="0" w:space="0" w:color="auto"/>
        <w:bottom w:val="none" w:sz="0" w:space="0" w:color="auto"/>
        <w:right w:val="none" w:sz="0" w:space="0" w:color="auto"/>
      </w:divBdr>
    </w:div>
    <w:div w:id="1985966030">
      <w:bodyDiv w:val="1"/>
      <w:marLeft w:val="0"/>
      <w:marRight w:val="0"/>
      <w:marTop w:val="0"/>
      <w:marBottom w:val="0"/>
      <w:divBdr>
        <w:top w:val="none" w:sz="0" w:space="0" w:color="auto"/>
        <w:left w:val="none" w:sz="0" w:space="0" w:color="auto"/>
        <w:bottom w:val="none" w:sz="0" w:space="0" w:color="auto"/>
        <w:right w:val="none" w:sz="0" w:space="0" w:color="auto"/>
      </w:divBdr>
    </w:div>
    <w:div w:id="2018849437">
      <w:bodyDiv w:val="1"/>
      <w:marLeft w:val="0"/>
      <w:marRight w:val="0"/>
      <w:marTop w:val="0"/>
      <w:marBottom w:val="0"/>
      <w:divBdr>
        <w:top w:val="none" w:sz="0" w:space="0" w:color="auto"/>
        <w:left w:val="none" w:sz="0" w:space="0" w:color="auto"/>
        <w:bottom w:val="none" w:sz="0" w:space="0" w:color="auto"/>
        <w:right w:val="none" w:sz="0" w:space="0" w:color="auto"/>
      </w:divBdr>
    </w:div>
    <w:div w:id="2028023594">
      <w:bodyDiv w:val="1"/>
      <w:marLeft w:val="0"/>
      <w:marRight w:val="0"/>
      <w:marTop w:val="0"/>
      <w:marBottom w:val="0"/>
      <w:divBdr>
        <w:top w:val="none" w:sz="0" w:space="0" w:color="auto"/>
        <w:left w:val="none" w:sz="0" w:space="0" w:color="auto"/>
        <w:bottom w:val="none" w:sz="0" w:space="0" w:color="auto"/>
        <w:right w:val="none" w:sz="0" w:space="0" w:color="auto"/>
      </w:divBdr>
    </w:div>
    <w:div w:id="2138333357">
      <w:bodyDiv w:val="1"/>
      <w:marLeft w:val="0"/>
      <w:marRight w:val="0"/>
      <w:marTop w:val="0"/>
      <w:marBottom w:val="0"/>
      <w:divBdr>
        <w:top w:val="none" w:sz="0" w:space="0" w:color="auto"/>
        <w:left w:val="none" w:sz="0" w:space="0" w:color="auto"/>
        <w:bottom w:val="none" w:sz="0" w:space="0" w:color="auto"/>
        <w:right w:val="none" w:sz="0" w:space="0" w:color="auto"/>
      </w:divBdr>
    </w:div>
    <w:div w:id="213845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1AAA99D77E9624AA547B3939465D239" ma:contentTypeVersion="11" ma:contentTypeDescription="Crear nuevo documento." ma:contentTypeScope="" ma:versionID="2206caedb43a04d68745c68a0b122cb3">
  <xsd:schema xmlns:xsd="http://www.w3.org/2001/XMLSchema" xmlns:xs="http://www.w3.org/2001/XMLSchema" xmlns:p="http://schemas.microsoft.com/office/2006/metadata/properties" xmlns:ns2="dca0eceb-e61b-4a29-b7f3-84801d750966" xmlns:ns3="bc006ac0-c90e-4756-abf3-ff2cfc442c1c" targetNamespace="http://schemas.microsoft.com/office/2006/metadata/properties" ma:root="true" ma:fieldsID="e4faec9caaffc2d814fb353b55ed3011" ns2:_="" ns3:_="">
    <xsd:import namespace="dca0eceb-e61b-4a29-b7f3-84801d750966"/>
    <xsd:import namespace="bc006ac0-c90e-4756-abf3-ff2cfc442c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0eceb-e61b-4a29-b7f3-84801d7509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006ac0-c90e-4756-abf3-ff2cfc442c1c"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47577-669A-452A-A1D6-C95AA14C1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0eceb-e61b-4a29-b7f3-84801d750966"/>
    <ds:schemaRef ds:uri="bc006ac0-c90e-4756-abf3-ff2cfc442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8C7E7D-E111-4E7B-A80A-433C6940A152}">
  <ds:schemaRefs>
    <ds:schemaRef ds:uri="http://schemas.microsoft.com/sharepoint/v3/contenttype/forms"/>
  </ds:schemaRefs>
</ds:datastoreItem>
</file>

<file path=customXml/itemProps3.xml><?xml version="1.0" encoding="utf-8"?>
<ds:datastoreItem xmlns:ds="http://schemas.openxmlformats.org/officeDocument/2006/customXml" ds:itemID="{3CCCB28B-740F-43A7-9D05-3C54B3419F9B}">
  <ds:schemaRefs>
    <ds:schemaRef ds:uri="http://schemas.microsoft.com/office/2006/documentManagement/types"/>
    <ds:schemaRef ds:uri="http://purl.org/dc/elements/1.1/"/>
    <ds:schemaRef ds:uri="http://schemas.microsoft.com/office/2006/metadata/properties"/>
    <ds:schemaRef ds:uri="dca0eceb-e61b-4a29-b7f3-84801d750966"/>
    <ds:schemaRef ds:uri="http://purl.org/dc/terms/"/>
    <ds:schemaRef ds:uri="http://schemas.openxmlformats.org/package/2006/metadata/core-properties"/>
    <ds:schemaRef ds:uri="bc006ac0-c90e-4756-abf3-ff2cfc442c1c"/>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6D4B8D9-D19C-45F9-9782-76CD09FCF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5881</Words>
  <Characters>37833</Characters>
  <Application>Microsoft Office Word</Application>
  <DocSecurity>4</DocSecurity>
  <Lines>315</Lines>
  <Paragraphs>87</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RESOLUCIÓN DE 3 DE NOVIEMBRE DE 2005, DEL DIRECTOR DE ESTUDIOS Y RÉGIMEN JURÍDICO, DEL DEPARTAMENTO DE JUSTICIA, EMPLEO Y SEGU</vt:lpstr>
      <vt:lpstr>RESOLUCIÓN DE 3 DE NOVIEMBRE DE 2005, DEL DIRECTOR DE ESTUDIOS Y RÉGIMEN JURÍDICO, DEL DEPARTAMENTO DE JUSTICIA, EMPLEO Y SEGU</vt:lpstr>
    </vt:vector>
  </TitlesOfParts>
  <Company>EJIE</Company>
  <LinksUpToDate>false</LinksUpToDate>
  <CharactersWithSpaces>43627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DE 3 DE NOVIEMBRE DE 2005, DEL DIRECTOR DE ESTUDIOS Y RÉGIMEN JURÍDICO, DEL DEPARTAMENTO DE JUSTICIA, EMPLEO Y SEGU</dc:title>
  <dc:subject/>
  <dc:creator>ej00633i</dc:creator>
  <cp:keywords/>
  <cp:lastModifiedBy>Olabegoya Echevarria, Arantxa</cp:lastModifiedBy>
  <cp:revision>2</cp:revision>
  <cp:lastPrinted>2017-10-19T10:49:00Z</cp:lastPrinted>
  <dcterms:created xsi:type="dcterms:W3CDTF">2022-05-18T08:59:00Z</dcterms:created>
  <dcterms:modified xsi:type="dcterms:W3CDTF">2022-05-18T08:59:00Z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0x010100D1AAA99D77E9624AA547B3939465D239</vt:lpwstr>
  </property>
</Properties>
</file>